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792D8" w14:textId="77777777" w:rsidR="00790484" w:rsidRDefault="00790484" w:rsidP="00790484">
      <w:pPr>
        <w:tabs>
          <w:tab w:val="left" w:pos="1404"/>
          <w:tab w:val="center" w:pos="4536"/>
        </w:tabs>
        <w:rPr>
          <w:rFonts w:ascii="Arial Rounded MT Bold" w:hAnsi="Arial Rounded MT Bold"/>
          <w:b/>
          <w:sz w:val="36"/>
          <w:szCs w:val="36"/>
        </w:rPr>
      </w:pPr>
      <w:r>
        <w:rPr>
          <w:rFonts w:ascii="Arial Rounded MT Bold" w:hAnsi="Arial Rounded MT Bold"/>
          <w:b/>
          <w:sz w:val="36"/>
          <w:szCs w:val="36"/>
        </w:rPr>
        <w:tab/>
      </w:r>
      <w:r>
        <w:rPr>
          <w:rFonts w:ascii="Arial Rounded MT Bold" w:hAnsi="Arial Rounded MT Bold"/>
          <w:b/>
          <w:sz w:val="36"/>
          <w:szCs w:val="36"/>
        </w:rPr>
        <w:tab/>
      </w:r>
      <w:r>
        <w:rPr>
          <w:noProof/>
          <w:lang w:eastAsia="de-DE"/>
        </w:rPr>
        <mc:AlternateContent>
          <mc:Choice Requires="wps">
            <w:drawing>
              <wp:anchor distT="0" distB="0" distL="114300" distR="114300" simplePos="0" relativeHeight="251658240" behindDoc="1" locked="0" layoutInCell="1" allowOverlap="1" wp14:anchorId="000444B8" wp14:editId="3ECCF261">
                <wp:simplePos x="0" y="0"/>
                <wp:positionH relativeFrom="column">
                  <wp:posOffset>790575</wp:posOffset>
                </wp:positionH>
                <wp:positionV relativeFrom="paragraph">
                  <wp:posOffset>-104775</wp:posOffset>
                </wp:positionV>
                <wp:extent cx="447675" cy="504825"/>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C8BCB7" w14:textId="77777777" w:rsidR="00790484" w:rsidRDefault="00790484" w:rsidP="00790484">
                            <w:r>
                              <w:rPr>
                                <w:rFonts w:ascii="Times New Roman" w:hAnsi="Times New Roman"/>
                                <w:noProof/>
                                <w:sz w:val="20"/>
                                <w:lang w:eastAsia="de-DE"/>
                              </w:rPr>
                              <w:drawing>
                                <wp:inline distT="0" distB="0" distL="0" distR="0" wp14:anchorId="35EBA2D4" wp14:editId="2BD27A94">
                                  <wp:extent cx="289560" cy="388620"/>
                                  <wp:effectExtent l="0" t="0" r="0" b="0"/>
                                  <wp:docPr id="1" name="Grafik 1" descr="Wap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B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560" cy="3886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0444B8" id="_x0000_t202" coordsize="21600,21600" o:spt="202" path="m,l,21600r21600,l21600,xe">
                <v:stroke joinstyle="miter"/>
                <v:path gradientshapeok="t" o:connecttype="rect"/>
              </v:shapetype>
              <v:shape id="Textfeld 2" o:spid="_x0000_s1026" type="#_x0000_t202" style="position:absolute;margin-left:62.25pt;margin-top:-8.25pt;width:35.2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" stroked="f">
                <v:textbox>
                  <w:txbxContent>
                    <w:p w14:paraId="6CC8BCB7" w14:textId="77777777" w:rsidR="00790484" w:rsidRDefault="00790484" w:rsidP="00790484">
                      <w:r>
                        <w:rPr>
                          <w:rFonts w:ascii="Times New Roman" w:hAnsi="Times New Roman"/>
                          <w:noProof/>
                          <w:sz w:val="20"/>
                          <w:lang w:eastAsia="de-DE"/>
                        </w:rPr>
                        <w:drawing>
                          <wp:inline distT="0" distB="0" distL="0" distR="0" wp14:anchorId="35EBA2D4" wp14:editId="2BD27A94">
                            <wp:extent cx="289560" cy="388620"/>
                            <wp:effectExtent l="0" t="0" r="0" b="0"/>
                            <wp:docPr id="1" name="Grafik 1" descr="Wap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60" cy="388620"/>
                                    </a:xfrm>
                                    <a:prstGeom prst="rect">
                                      <a:avLst/>
                                    </a:prstGeom>
                                    <a:noFill/>
                                    <a:ln>
                                      <a:noFill/>
                                    </a:ln>
                                  </pic:spPr>
                                </pic:pic>
                              </a:graphicData>
                            </a:graphic>
                          </wp:inline>
                        </w:drawing>
                      </w:r>
                    </w:p>
                  </w:txbxContent>
                </v:textbox>
              </v:shape>
            </w:pict>
          </mc:Fallback>
        </mc:AlternateContent>
      </w:r>
      <w:r w:rsidR="007E6F25">
        <w:rPr>
          <w:rFonts w:ascii="Arial Rounded MT Bold" w:hAnsi="Arial Rounded MT Bold"/>
          <w:b/>
          <w:sz w:val="36"/>
          <w:szCs w:val="36"/>
        </w:rPr>
        <w:t xml:space="preserve">  </w:t>
      </w:r>
      <w:r>
        <w:rPr>
          <w:rFonts w:ascii="Arial Rounded MT Bold" w:hAnsi="Arial Rounded MT Bold"/>
          <w:b/>
          <w:sz w:val="36"/>
          <w:szCs w:val="36"/>
        </w:rPr>
        <w:t>Staatliches Schulamt Tübingen</w:t>
      </w:r>
    </w:p>
    <w:p w14:paraId="6079374B" w14:textId="08632582" w:rsidR="00790484" w:rsidRDefault="000158B4" w:rsidP="00790484">
      <w:pPr>
        <w:rPr>
          <w:b/>
          <w:sz w:val="36"/>
          <w:szCs w:val="36"/>
        </w:rPr>
      </w:pPr>
      <w:r w:rsidRPr="000158B4">
        <w:rPr>
          <w:b/>
          <w:sz w:val="36"/>
          <w:szCs w:val="36"/>
        </w:rPr>
        <w:t>Ablaufplan Einschulung/Einschulungsuntersuchung (ESU)</w:t>
      </w:r>
      <w:r w:rsidR="00790484">
        <w:rPr>
          <w:b/>
          <w:sz w:val="36"/>
          <w:szCs w:val="36"/>
        </w:rPr>
        <w:t xml:space="preserve"> </w:t>
      </w:r>
      <w:r w:rsidR="00790484" w:rsidRPr="00790484">
        <w:rPr>
          <w:b/>
          <w:sz w:val="24"/>
          <w:szCs w:val="24"/>
        </w:rPr>
        <w:t>Stand</w:t>
      </w:r>
      <w:r w:rsidR="00746BF7">
        <w:rPr>
          <w:b/>
          <w:sz w:val="24"/>
          <w:szCs w:val="24"/>
        </w:rPr>
        <w:t xml:space="preserve">: </w:t>
      </w:r>
      <w:r w:rsidR="00790484" w:rsidRPr="00790484">
        <w:rPr>
          <w:b/>
          <w:sz w:val="24"/>
          <w:szCs w:val="24"/>
        </w:rPr>
        <w:t xml:space="preserve"> </w:t>
      </w:r>
      <w:r w:rsidR="00EF1DB4">
        <w:rPr>
          <w:b/>
          <w:sz w:val="24"/>
          <w:szCs w:val="24"/>
        </w:rPr>
        <w:t>September 2025</w:t>
      </w:r>
    </w:p>
    <w:p w14:paraId="254B1562" w14:textId="77777777" w:rsidR="0005614E" w:rsidRPr="00BA1AD4" w:rsidRDefault="00122FC4" w:rsidP="00122FC4">
      <w:pPr>
        <w:spacing w:before="100" w:beforeAutospacing="1" w:after="100" w:afterAutospacing="1" w:line="360" w:lineRule="atLeast"/>
        <w:rPr>
          <w:rFonts w:eastAsia="Times New Roman" w:cstheme="minorHAnsi"/>
          <w:b/>
          <w:bCs/>
          <w:sz w:val="24"/>
          <w:szCs w:val="24"/>
          <w:lang w:eastAsia="de-DE"/>
        </w:rPr>
      </w:pPr>
      <w:r w:rsidRPr="00790484">
        <w:rPr>
          <w:rFonts w:eastAsia="Times New Roman" w:cstheme="minorHAnsi"/>
          <w:b/>
          <w:bCs/>
          <w:sz w:val="24"/>
          <w:szCs w:val="24"/>
          <w:lang w:eastAsia="de-DE"/>
        </w:rPr>
        <w:t xml:space="preserve">Termin:  </w:t>
      </w:r>
      <w:r w:rsidR="00A8393D">
        <w:rPr>
          <w:rFonts w:eastAsia="Times New Roman" w:cstheme="minorHAnsi"/>
          <w:b/>
          <w:bCs/>
          <w:sz w:val="24"/>
          <w:szCs w:val="24"/>
          <w:lang w:eastAsia="de-DE"/>
        </w:rPr>
        <w:t>24-</w:t>
      </w:r>
      <w:r w:rsidR="00A8393D">
        <w:rPr>
          <w:rFonts w:cstheme="minorHAnsi"/>
          <w:b/>
          <w:sz w:val="24"/>
          <w:szCs w:val="24"/>
        </w:rPr>
        <w:t>15-Monate vor der Eins</w:t>
      </w:r>
      <w:r w:rsidR="0005614E">
        <w:rPr>
          <w:rFonts w:cstheme="minorHAnsi"/>
          <w:b/>
          <w:sz w:val="24"/>
          <w:szCs w:val="24"/>
        </w:rPr>
        <w:t>chulung (</w:t>
      </w:r>
      <w:r w:rsidR="00B56A0D">
        <w:rPr>
          <w:rFonts w:cstheme="minorHAnsi"/>
          <w:b/>
          <w:sz w:val="24"/>
          <w:szCs w:val="24"/>
        </w:rPr>
        <w:t>v</w:t>
      </w:r>
      <w:r w:rsidR="0005614E">
        <w:rPr>
          <w:rFonts w:cstheme="minorHAnsi"/>
          <w:b/>
          <w:sz w:val="24"/>
          <w:szCs w:val="24"/>
        </w:rPr>
        <w:t>orletztes Kindergartenjahr):</w:t>
      </w:r>
    </w:p>
    <w:p w14:paraId="4C8021F9" w14:textId="0D3B5CE3" w:rsidR="00C43FA8" w:rsidRPr="00B56A0D" w:rsidRDefault="0005614E" w:rsidP="00B56A0D">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sz w:val="24"/>
          <w:szCs w:val="24"/>
        </w:rPr>
      </w:pPr>
      <w:r w:rsidRPr="00B56A0D">
        <w:rPr>
          <w:rFonts w:cstheme="minorHAnsi"/>
          <w:b/>
          <w:sz w:val="24"/>
          <w:szCs w:val="24"/>
        </w:rPr>
        <w:t>Einschulungsuntersuchung Schritt 1: Gesundheitsförderung und Prävention</w:t>
      </w:r>
      <w:r w:rsidR="00EF1DB4">
        <w:rPr>
          <w:rFonts w:cstheme="minorHAnsi"/>
          <w:b/>
          <w:sz w:val="24"/>
          <w:szCs w:val="24"/>
        </w:rPr>
        <w:t xml:space="preserve"> (ESU 1)</w:t>
      </w:r>
    </w:p>
    <w:p w14:paraId="6AA43156" w14:textId="77777777" w:rsidR="0005614E" w:rsidRPr="00FE777F" w:rsidRDefault="0005614E" w:rsidP="00122FC4">
      <w:pPr>
        <w:pStyle w:val="Listenabsatz"/>
        <w:numPr>
          <w:ilvl w:val="0"/>
          <w:numId w:val="1"/>
        </w:numPr>
        <w:rPr>
          <w:rFonts w:cstheme="minorHAnsi"/>
          <w:sz w:val="24"/>
          <w:szCs w:val="24"/>
        </w:rPr>
      </w:pPr>
      <w:r w:rsidRPr="00FE777F">
        <w:rPr>
          <w:rFonts w:cstheme="minorHAnsi"/>
          <w:sz w:val="24"/>
          <w:szCs w:val="24"/>
        </w:rPr>
        <w:t>Alle Kinder</w:t>
      </w:r>
      <w:r w:rsidR="00AD260B">
        <w:rPr>
          <w:rFonts w:cstheme="minorHAnsi"/>
          <w:sz w:val="24"/>
          <w:szCs w:val="24"/>
        </w:rPr>
        <w:t>,</w:t>
      </w:r>
      <w:r w:rsidRPr="00FE777F">
        <w:rPr>
          <w:rFonts w:cstheme="minorHAnsi"/>
          <w:sz w:val="24"/>
          <w:szCs w:val="24"/>
        </w:rPr>
        <w:t xml:space="preserve"> die </w:t>
      </w:r>
      <w:r w:rsidR="00790484">
        <w:rPr>
          <w:rFonts w:cstheme="minorHAnsi"/>
          <w:sz w:val="24"/>
          <w:szCs w:val="24"/>
        </w:rPr>
        <w:t xml:space="preserve">im </w:t>
      </w:r>
      <w:r w:rsidRPr="00FE777F">
        <w:rPr>
          <w:rFonts w:cstheme="minorHAnsi"/>
          <w:sz w:val="24"/>
          <w:szCs w:val="24"/>
        </w:rPr>
        <w:t>entsprechenden Zeitfenster geboren sind</w:t>
      </w:r>
      <w:r w:rsidR="00A538DE">
        <w:rPr>
          <w:rFonts w:cstheme="minorHAnsi"/>
          <w:sz w:val="24"/>
          <w:szCs w:val="24"/>
        </w:rPr>
        <w:t xml:space="preserve"> (werden vom Gesundheitsamt (</w:t>
      </w:r>
      <w:r w:rsidR="00790484">
        <w:rPr>
          <w:rFonts w:cstheme="minorHAnsi"/>
          <w:sz w:val="24"/>
          <w:szCs w:val="24"/>
        </w:rPr>
        <w:t>ÖGD</w:t>
      </w:r>
      <w:r w:rsidR="00A538DE">
        <w:rPr>
          <w:rFonts w:cstheme="minorHAnsi"/>
          <w:sz w:val="24"/>
          <w:szCs w:val="24"/>
        </w:rPr>
        <w:t>)</w:t>
      </w:r>
      <w:r w:rsidR="00790484">
        <w:rPr>
          <w:rFonts w:cstheme="minorHAnsi"/>
          <w:sz w:val="24"/>
          <w:szCs w:val="24"/>
        </w:rPr>
        <w:t xml:space="preserve"> angeschrieben)</w:t>
      </w:r>
    </w:p>
    <w:p w14:paraId="38058EF4" w14:textId="77777777" w:rsidR="0005614E" w:rsidRPr="00FE777F" w:rsidRDefault="0005614E" w:rsidP="00122FC4">
      <w:pPr>
        <w:pStyle w:val="Listenabsatz"/>
        <w:numPr>
          <w:ilvl w:val="0"/>
          <w:numId w:val="1"/>
        </w:numPr>
        <w:rPr>
          <w:rFonts w:cstheme="minorHAnsi"/>
          <w:sz w:val="24"/>
          <w:szCs w:val="24"/>
        </w:rPr>
      </w:pPr>
      <w:r w:rsidRPr="00FE777F">
        <w:rPr>
          <w:rFonts w:cstheme="minorHAnsi"/>
          <w:sz w:val="24"/>
          <w:szCs w:val="24"/>
        </w:rPr>
        <w:t>Erzieherinnen füllen Fragebogen aus</w:t>
      </w:r>
      <w:r w:rsidR="00122FC4" w:rsidRPr="00FE777F">
        <w:rPr>
          <w:rFonts w:cstheme="minorHAnsi"/>
          <w:sz w:val="24"/>
          <w:szCs w:val="24"/>
        </w:rPr>
        <w:t xml:space="preserve"> (Beobachtungsbogen Kindergarten)</w:t>
      </w:r>
    </w:p>
    <w:p w14:paraId="4849F0E5" w14:textId="77777777" w:rsidR="0005614E" w:rsidRPr="00FE777F" w:rsidRDefault="0005614E" w:rsidP="00122FC4">
      <w:pPr>
        <w:pStyle w:val="Listenabsatz"/>
        <w:numPr>
          <w:ilvl w:val="0"/>
          <w:numId w:val="1"/>
        </w:numPr>
        <w:rPr>
          <w:rFonts w:cstheme="minorHAnsi"/>
          <w:sz w:val="24"/>
          <w:szCs w:val="24"/>
        </w:rPr>
      </w:pPr>
      <w:r w:rsidRPr="00FE777F">
        <w:rPr>
          <w:rFonts w:cstheme="minorHAnsi"/>
          <w:sz w:val="24"/>
          <w:szCs w:val="24"/>
        </w:rPr>
        <w:t>Eltern füllen Fragebogen aus (Elternfragebogen: Fragebogen Sorgeberechtigte Personen)</w:t>
      </w:r>
    </w:p>
    <w:p w14:paraId="57AB5B41" w14:textId="77777777" w:rsidR="0005614E" w:rsidRDefault="00122FC4" w:rsidP="00122FC4">
      <w:pPr>
        <w:pStyle w:val="Listenabsatz"/>
        <w:numPr>
          <w:ilvl w:val="0"/>
          <w:numId w:val="1"/>
        </w:numPr>
        <w:rPr>
          <w:rFonts w:cstheme="minorHAnsi"/>
          <w:sz w:val="24"/>
          <w:szCs w:val="24"/>
        </w:rPr>
      </w:pPr>
      <w:r w:rsidRPr="00FE777F">
        <w:rPr>
          <w:rFonts w:cstheme="minorHAnsi"/>
          <w:sz w:val="24"/>
          <w:szCs w:val="24"/>
        </w:rPr>
        <w:t>Basisuntersuchung durch Medizinische Assistenten i.</w:t>
      </w:r>
      <w:r w:rsidR="00B3008A">
        <w:rPr>
          <w:rFonts w:cstheme="minorHAnsi"/>
          <w:sz w:val="24"/>
          <w:szCs w:val="24"/>
        </w:rPr>
        <w:t>d.</w:t>
      </w:r>
      <w:r w:rsidR="00C43FA8">
        <w:rPr>
          <w:rFonts w:cstheme="minorHAnsi"/>
          <w:sz w:val="24"/>
          <w:szCs w:val="24"/>
        </w:rPr>
        <w:t>R</w:t>
      </w:r>
      <w:r w:rsidR="00B3008A">
        <w:rPr>
          <w:rFonts w:cstheme="minorHAnsi"/>
          <w:sz w:val="24"/>
          <w:szCs w:val="24"/>
        </w:rPr>
        <w:t>.</w:t>
      </w:r>
      <w:r w:rsidR="00C43FA8">
        <w:rPr>
          <w:rFonts w:cstheme="minorHAnsi"/>
          <w:sz w:val="24"/>
          <w:szCs w:val="24"/>
        </w:rPr>
        <w:t xml:space="preserve"> in der Tageseinrichtung oder</w:t>
      </w:r>
      <w:r w:rsidRPr="00FE777F">
        <w:rPr>
          <w:rFonts w:cstheme="minorHAnsi"/>
          <w:sz w:val="24"/>
          <w:szCs w:val="24"/>
        </w:rPr>
        <w:t xml:space="preserve"> eventuell im Gesundheitsamt</w:t>
      </w:r>
    </w:p>
    <w:p w14:paraId="63D8B330" w14:textId="43294DCA" w:rsidR="00DB166E" w:rsidRDefault="00790484" w:rsidP="00DB166E">
      <w:pPr>
        <w:pStyle w:val="Listenabsatz"/>
        <w:numPr>
          <w:ilvl w:val="0"/>
          <w:numId w:val="1"/>
        </w:numPr>
        <w:rPr>
          <w:rFonts w:cstheme="minorHAnsi"/>
          <w:sz w:val="24"/>
          <w:szCs w:val="24"/>
        </w:rPr>
      </w:pPr>
      <w:r>
        <w:rPr>
          <w:rFonts w:cstheme="minorHAnsi"/>
          <w:sz w:val="24"/>
          <w:szCs w:val="24"/>
        </w:rPr>
        <w:t>Eventuell kann ein</w:t>
      </w:r>
      <w:r w:rsidR="00DB166E">
        <w:rPr>
          <w:rFonts w:cstheme="minorHAnsi"/>
          <w:sz w:val="24"/>
          <w:szCs w:val="24"/>
        </w:rPr>
        <w:t xml:space="preserve"> ergänzende ärztliche Untersuchung </w:t>
      </w:r>
      <w:r w:rsidR="00AE3DE1">
        <w:rPr>
          <w:rFonts w:cstheme="minorHAnsi"/>
          <w:sz w:val="24"/>
          <w:szCs w:val="24"/>
        </w:rPr>
        <w:t xml:space="preserve">und/oder </w:t>
      </w:r>
      <w:r w:rsidR="00DB166E">
        <w:rPr>
          <w:rFonts w:cstheme="minorHAnsi"/>
          <w:sz w:val="24"/>
          <w:szCs w:val="24"/>
        </w:rPr>
        <w:t xml:space="preserve">eine </w:t>
      </w:r>
      <w:proofErr w:type="spellStart"/>
      <w:proofErr w:type="gramStart"/>
      <w:r w:rsidR="00DB166E">
        <w:rPr>
          <w:rFonts w:cstheme="minorHAnsi"/>
          <w:sz w:val="24"/>
          <w:szCs w:val="24"/>
        </w:rPr>
        <w:t>Sprachstandsdiagnostik</w:t>
      </w:r>
      <w:proofErr w:type="spellEnd"/>
      <w:r w:rsidR="00DB166E">
        <w:rPr>
          <w:rFonts w:cstheme="minorHAnsi"/>
          <w:sz w:val="24"/>
          <w:szCs w:val="24"/>
        </w:rPr>
        <w:t xml:space="preserve"> </w:t>
      </w:r>
      <w:r>
        <w:rPr>
          <w:rFonts w:cstheme="minorHAnsi"/>
          <w:sz w:val="24"/>
          <w:szCs w:val="24"/>
        </w:rPr>
        <w:t xml:space="preserve"> </w:t>
      </w:r>
      <w:r w:rsidR="00DB166E">
        <w:rPr>
          <w:rFonts w:cstheme="minorHAnsi"/>
          <w:sz w:val="24"/>
          <w:szCs w:val="24"/>
        </w:rPr>
        <w:t>(</w:t>
      </w:r>
      <w:proofErr w:type="gramEnd"/>
      <w:r w:rsidR="00DB166E">
        <w:rPr>
          <w:rFonts w:cstheme="minorHAnsi"/>
          <w:sz w:val="24"/>
          <w:szCs w:val="24"/>
        </w:rPr>
        <w:t>SET</w:t>
      </w:r>
      <w:r>
        <w:rPr>
          <w:rFonts w:cstheme="minorHAnsi"/>
          <w:sz w:val="24"/>
          <w:szCs w:val="24"/>
        </w:rPr>
        <w:t>K</w:t>
      </w:r>
      <w:r w:rsidR="00DB166E">
        <w:rPr>
          <w:rFonts w:cstheme="minorHAnsi"/>
          <w:sz w:val="24"/>
          <w:szCs w:val="24"/>
        </w:rPr>
        <w:t>)</w:t>
      </w:r>
      <w:r>
        <w:rPr>
          <w:rFonts w:cstheme="minorHAnsi"/>
          <w:sz w:val="24"/>
          <w:szCs w:val="24"/>
        </w:rPr>
        <w:t xml:space="preserve"> </w:t>
      </w:r>
      <w:r w:rsidR="00AD260B">
        <w:rPr>
          <w:rFonts w:cstheme="minorHAnsi"/>
          <w:sz w:val="24"/>
          <w:szCs w:val="24"/>
        </w:rPr>
        <w:t>er</w:t>
      </w:r>
      <w:r>
        <w:rPr>
          <w:rFonts w:cstheme="minorHAnsi"/>
          <w:sz w:val="24"/>
          <w:szCs w:val="24"/>
        </w:rPr>
        <w:t>folgen</w:t>
      </w:r>
    </w:p>
    <w:p w14:paraId="0B5F2BD5" w14:textId="77777777" w:rsidR="008D4995" w:rsidRPr="008D4995" w:rsidRDefault="008D4995" w:rsidP="008D4995">
      <w:pPr>
        <w:pStyle w:val="Listenabsatz"/>
        <w:rPr>
          <w:rFonts w:cstheme="minorHAnsi"/>
          <w:sz w:val="24"/>
          <w:szCs w:val="24"/>
        </w:rPr>
      </w:pPr>
    </w:p>
    <w:p w14:paraId="5D21335D" w14:textId="77777777" w:rsidR="00DB166E" w:rsidRPr="008D4995" w:rsidRDefault="00AE3DE1" w:rsidP="00DB166E">
      <w:pPr>
        <w:rPr>
          <w:rFonts w:cstheme="minorHAnsi"/>
          <w:sz w:val="24"/>
          <w:szCs w:val="24"/>
        </w:rPr>
      </w:pPr>
      <w:r w:rsidRPr="003B3B89">
        <w:rPr>
          <w:rFonts w:cstheme="minorHAnsi"/>
          <w:b/>
          <w:sz w:val="24"/>
          <w:szCs w:val="24"/>
        </w:rPr>
        <w:t>In</w:t>
      </w:r>
      <w:r w:rsidR="00DB166E" w:rsidRPr="003B3B89">
        <w:rPr>
          <w:rFonts w:cstheme="minorHAnsi"/>
          <w:b/>
          <w:sz w:val="24"/>
          <w:szCs w:val="24"/>
        </w:rPr>
        <w:t xml:space="preserve"> Schritt 1</w:t>
      </w:r>
      <w:r w:rsidR="00DB166E" w:rsidRPr="008D4995">
        <w:rPr>
          <w:rFonts w:cstheme="minorHAnsi"/>
          <w:sz w:val="24"/>
          <w:szCs w:val="24"/>
        </w:rPr>
        <w:t xml:space="preserve">, </w:t>
      </w:r>
      <w:r w:rsidRPr="008D4995">
        <w:rPr>
          <w:rFonts w:cstheme="minorHAnsi"/>
          <w:sz w:val="24"/>
          <w:szCs w:val="24"/>
        </w:rPr>
        <w:t>werden Befunde i</w:t>
      </w:r>
      <w:r w:rsidR="00116648">
        <w:rPr>
          <w:rFonts w:cstheme="minorHAnsi"/>
          <w:sz w:val="24"/>
          <w:szCs w:val="24"/>
        </w:rPr>
        <w:t>n</w:t>
      </w:r>
      <w:r w:rsidRPr="008D4995">
        <w:rPr>
          <w:rFonts w:cstheme="minorHAnsi"/>
          <w:sz w:val="24"/>
          <w:szCs w:val="24"/>
        </w:rPr>
        <w:t xml:space="preserve"> folgenden Bereichen erhoben</w:t>
      </w:r>
      <w:r w:rsidR="008D4995" w:rsidRPr="008D4995">
        <w:rPr>
          <w:rFonts w:cstheme="minorHAnsi"/>
          <w:sz w:val="24"/>
          <w:szCs w:val="24"/>
        </w:rPr>
        <w:t>:</w:t>
      </w:r>
    </w:p>
    <w:p w14:paraId="5DBC5E56" w14:textId="77777777" w:rsidR="00DB166E" w:rsidRPr="008D4995" w:rsidRDefault="00DB166E" w:rsidP="00DB166E">
      <w:pPr>
        <w:pStyle w:val="Listenabsatz"/>
        <w:numPr>
          <w:ilvl w:val="0"/>
          <w:numId w:val="13"/>
        </w:numPr>
        <w:spacing w:after="0"/>
        <w:rPr>
          <w:rFonts w:cstheme="minorHAnsi"/>
          <w:sz w:val="24"/>
          <w:szCs w:val="24"/>
        </w:rPr>
      </w:pPr>
      <w:r w:rsidRPr="008D4995">
        <w:rPr>
          <w:rFonts w:cstheme="minorHAnsi"/>
          <w:sz w:val="24"/>
          <w:szCs w:val="24"/>
        </w:rPr>
        <w:t>Impfstatus</w:t>
      </w:r>
    </w:p>
    <w:p w14:paraId="1E7BE422" w14:textId="77777777" w:rsidR="00DB166E" w:rsidRPr="008D4995" w:rsidRDefault="00DB166E" w:rsidP="00DB166E">
      <w:pPr>
        <w:pStyle w:val="Listenabsatz"/>
        <w:numPr>
          <w:ilvl w:val="0"/>
          <w:numId w:val="13"/>
        </w:numPr>
        <w:spacing w:after="0"/>
        <w:rPr>
          <w:rFonts w:cstheme="minorHAnsi"/>
          <w:sz w:val="24"/>
          <w:szCs w:val="24"/>
        </w:rPr>
      </w:pPr>
      <w:r w:rsidRPr="008D4995">
        <w:rPr>
          <w:rFonts w:cstheme="minorHAnsi"/>
          <w:sz w:val="24"/>
          <w:szCs w:val="24"/>
        </w:rPr>
        <w:t>Teilnahme an Vorsorgeuntersuchungen</w:t>
      </w:r>
    </w:p>
    <w:p w14:paraId="11EBAC7E" w14:textId="77777777" w:rsidR="00DB166E" w:rsidRPr="008D4995" w:rsidRDefault="00DB166E" w:rsidP="00DB166E">
      <w:pPr>
        <w:pStyle w:val="Listenabsatz"/>
        <w:numPr>
          <w:ilvl w:val="0"/>
          <w:numId w:val="13"/>
        </w:numPr>
        <w:spacing w:after="0"/>
        <w:rPr>
          <w:rFonts w:cstheme="minorHAnsi"/>
          <w:sz w:val="24"/>
          <w:szCs w:val="24"/>
        </w:rPr>
      </w:pPr>
      <w:r w:rsidRPr="008D4995">
        <w:rPr>
          <w:rFonts w:cstheme="minorHAnsi"/>
          <w:sz w:val="24"/>
          <w:szCs w:val="24"/>
        </w:rPr>
        <w:t>Perzentilen zu den Körpermaßen</w:t>
      </w:r>
    </w:p>
    <w:p w14:paraId="194523D6" w14:textId="77777777" w:rsidR="00DB166E" w:rsidRPr="008D4995" w:rsidRDefault="00DB166E" w:rsidP="00DB166E">
      <w:pPr>
        <w:pStyle w:val="Listenabsatz"/>
        <w:numPr>
          <w:ilvl w:val="0"/>
          <w:numId w:val="13"/>
        </w:numPr>
        <w:spacing w:after="0"/>
        <w:rPr>
          <w:rFonts w:cstheme="minorHAnsi"/>
          <w:sz w:val="24"/>
          <w:szCs w:val="24"/>
        </w:rPr>
      </w:pPr>
      <w:r w:rsidRPr="008D4995">
        <w:rPr>
          <w:rFonts w:cstheme="minorHAnsi"/>
          <w:sz w:val="24"/>
          <w:szCs w:val="24"/>
        </w:rPr>
        <w:t xml:space="preserve">Hör- und Sehtest, </w:t>
      </w:r>
    </w:p>
    <w:p w14:paraId="0C7C75DA" w14:textId="0BC8060A" w:rsidR="00DB166E" w:rsidRPr="008D4995" w:rsidRDefault="00AE3DE1" w:rsidP="00DB166E">
      <w:pPr>
        <w:pStyle w:val="Listenabsatz"/>
        <w:numPr>
          <w:ilvl w:val="0"/>
          <w:numId w:val="13"/>
        </w:numPr>
        <w:rPr>
          <w:rFonts w:cstheme="minorHAnsi"/>
          <w:sz w:val="24"/>
          <w:szCs w:val="24"/>
        </w:rPr>
      </w:pPr>
      <w:r w:rsidRPr="008D4995">
        <w:rPr>
          <w:rFonts w:cstheme="minorHAnsi"/>
          <w:sz w:val="24"/>
          <w:szCs w:val="24"/>
        </w:rPr>
        <w:t xml:space="preserve">Überprüfung von </w:t>
      </w:r>
      <w:r w:rsidR="00DB166E" w:rsidRPr="008D4995">
        <w:rPr>
          <w:rFonts w:cstheme="minorHAnsi"/>
          <w:sz w:val="24"/>
          <w:szCs w:val="24"/>
        </w:rPr>
        <w:t>verschiedenen Entwicklungsbereichen</w:t>
      </w:r>
      <w:r w:rsidRPr="008D4995">
        <w:rPr>
          <w:rFonts w:cstheme="minorHAnsi"/>
          <w:sz w:val="24"/>
          <w:szCs w:val="24"/>
        </w:rPr>
        <w:t xml:space="preserve"> (Körpermotori</w:t>
      </w:r>
      <w:r w:rsidR="008D4995">
        <w:rPr>
          <w:rFonts w:cstheme="minorHAnsi"/>
          <w:sz w:val="24"/>
          <w:szCs w:val="24"/>
        </w:rPr>
        <w:t>k, mathematische Vorl</w:t>
      </w:r>
      <w:r w:rsidR="0065152A" w:rsidRPr="008D4995">
        <w:rPr>
          <w:rFonts w:cstheme="minorHAnsi"/>
          <w:sz w:val="24"/>
          <w:szCs w:val="24"/>
        </w:rPr>
        <w:t xml:space="preserve">äuferfähigkeiten, </w:t>
      </w:r>
      <w:r w:rsidR="00DB166E" w:rsidRPr="008D4995">
        <w:rPr>
          <w:rFonts w:cstheme="minorHAnsi"/>
          <w:sz w:val="24"/>
          <w:szCs w:val="24"/>
        </w:rPr>
        <w:t>Gra</w:t>
      </w:r>
      <w:r w:rsidR="0065152A" w:rsidRPr="008D4995">
        <w:rPr>
          <w:rFonts w:cstheme="minorHAnsi"/>
          <w:sz w:val="24"/>
          <w:szCs w:val="24"/>
        </w:rPr>
        <w:t>phomotorik, Malentwicklung/</w:t>
      </w:r>
      <w:r w:rsidR="009463AF" w:rsidRPr="008D4995">
        <w:rPr>
          <w:rFonts w:cstheme="minorHAnsi"/>
          <w:sz w:val="24"/>
          <w:szCs w:val="24"/>
        </w:rPr>
        <w:t>Visuomotorik</w:t>
      </w:r>
      <w:r w:rsidR="00DB166E" w:rsidRPr="008D4995">
        <w:rPr>
          <w:rFonts w:cstheme="minorHAnsi"/>
          <w:sz w:val="24"/>
          <w:szCs w:val="24"/>
        </w:rPr>
        <w:t xml:space="preserve">, Artikulation, Sprachscreening - ggf. </w:t>
      </w:r>
      <w:proofErr w:type="spellStart"/>
      <w:r w:rsidR="00DB166E" w:rsidRPr="008D4995">
        <w:rPr>
          <w:rFonts w:cstheme="minorHAnsi"/>
          <w:sz w:val="24"/>
          <w:szCs w:val="24"/>
        </w:rPr>
        <w:t>Sprachstandsdiagnostik</w:t>
      </w:r>
      <w:proofErr w:type="spellEnd"/>
      <w:r w:rsidR="00DB166E" w:rsidRPr="008D4995">
        <w:rPr>
          <w:rFonts w:cstheme="minorHAnsi"/>
          <w:sz w:val="24"/>
          <w:szCs w:val="24"/>
        </w:rPr>
        <w:t xml:space="preserve"> und Verhalten während der Untersuchung).</w:t>
      </w:r>
    </w:p>
    <w:p w14:paraId="1DC1ED03" w14:textId="77777777" w:rsidR="0065152A" w:rsidRPr="008D4995" w:rsidRDefault="0065152A" w:rsidP="0065152A">
      <w:pPr>
        <w:rPr>
          <w:rFonts w:cstheme="minorHAnsi"/>
          <w:sz w:val="24"/>
          <w:szCs w:val="24"/>
        </w:rPr>
      </w:pPr>
      <w:r w:rsidRPr="008D4995">
        <w:rPr>
          <w:rFonts w:cstheme="minorHAnsi"/>
          <w:sz w:val="24"/>
          <w:szCs w:val="24"/>
        </w:rPr>
        <w:t>Die Eltern erhalten eine schriftliche Mitteilung der Ergebnisse von ESU Schritt 1.</w:t>
      </w:r>
    </w:p>
    <w:p w14:paraId="33AE4423" w14:textId="77777777" w:rsidR="0065152A" w:rsidRPr="008D4995" w:rsidRDefault="0065152A" w:rsidP="0065152A">
      <w:pPr>
        <w:rPr>
          <w:rFonts w:cstheme="minorHAnsi"/>
          <w:sz w:val="24"/>
          <w:szCs w:val="24"/>
        </w:rPr>
      </w:pPr>
      <w:r w:rsidRPr="008D4995">
        <w:rPr>
          <w:rFonts w:cstheme="minorHAnsi"/>
          <w:sz w:val="24"/>
          <w:szCs w:val="24"/>
        </w:rPr>
        <w:t xml:space="preserve">Die Befundkategorien lauten: </w:t>
      </w:r>
    </w:p>
    <w:p w14:paraId="3F78C776" w14:textId="77777777" w:rsidR="00DB166E" w:rsidRPr="0065152A" w:rsidRDefault="00DB166E" w:rsidP="0065152A">
      <w:pPr>
        <w:pStyle w:val="Listenabsatz"/>
        <w:numPr>
          <w:ilvl w:val="0"/>
          <w:numId w:val="15"/>
        </w:numPr>
        <w:rPr>
          <w:rFonts w:cstheme="minorHAnsi"/>
          <w:sz w:val="24"/>
          <w:szCs w:val="24"/>
        </w:rPr>
      </w:pPr>
      <w:r w:rsidRPr="0065152A">
        <w:rPr>
          <w:rFonts w:cstheme="minorHAnsi"/>
          <w:sz w:val="24"/>
          <w:szCs w:val="24"/>
        </w:rPr>
        <w:t>Altersentsprechend (ohne pathologischen Befund)</w:t>
      </w:r>
    </w:p>
    <w:p w14:paraId="1788BE0E" w14:textId="77777777" w:rsidR="00DB166E" w:rsidRPr="00FE777F" w:rsidRDefault="00DB166E" w:rsidP="00DB166E">
      <w:pPr>
        <w:pStyle w:val="Listenabsatz"/>
        <w:numPr>
          <w:ilvl w:val="0"/>
          <w:numId w:val="2"/>
        </w:numPr>
        <w:rPr>
          <w:rFonts w:cstheme="minorHAnsi"/>
          <w:sz w:val="24"/>
          <w:szCs w:val="24"/>
        </w:rPr>
      </w:pPr>
      <w:r w:rsidRPr="00FE777F">
        <w:rPr>
          <w:rFonts w:cstheme="minorHAnsi"/>
          <w:sz w:val="24"/>
          <w:szCs w:val="24"/>
        </w:rPr>
        <w:t>Förder</w:t>
      </w:r>
      <w:r>
        <w:rPr>
          <w:rFonts w:cstheme="minorHAnsi"/>
          <w:sz w:val="24"/>
          <w:szCs w:val="24"/>
        </w:rPr>
        <w:t>bedarf (häuslich/Vorschulprogramm)</w:t>
      </w:r>
      <w:r w:rsidRPr="00FE777F">
        <w:rPr>
          <w:rFonts w:cstheme="minorHAnsi"/>
          <w:sz w:val="24"/>
          <w:szCs w:val="24"/>
        </w:rPr>
        <w:t xml:space="preserve"> </w:t>
      </w:r>
    </w:p>
    <w:p w14:paraId="73EFDDCC" w14:textId="2D80F0FA" w:rsidR="00DB166E" w:rsidRPr="002C1025" w:rsidRDefault="00DB166E" w:rsidP="00DB166E">
      <w:pPr>
        <w:pStyle w:val="Listenabsatz"/>
        <w:numPr>
          <w:ilvl w:val="0"/>
          <w:numId w:val="2"/>
        </w:numPr>
        <w:rPr>
          <w:sz w:val="26"/>
        </w:rPr>
      </w:pPr>
      <w:r w:rsidRPr="00FE777F">
        <w:rPr>
          <w:rFonts w:cstheme="minorHAnsi"/>
          <w:sz w:val="24"/>
          <w:szCs w:val="24"/>
        </w:rPr>
        <w:t xml:space="preserve">Intensiver </w:t>
      </w:r>
      <w:r>
        <w:rPr>
          <w:rFonts w:cstheme="minorHAnsi"/>
          <w:sz w:val="24"/>
          <w:szCs w:val="24"/>
        </w:rPr>
        <w:t xml:space="preserve">pädagogischer </w:t>
      </w:r>
      <w:r w:rsidR="00AD260B">
        <w:rPr>
          <w:rFonts w:cstheme="minorHAnsi"/>
          <w:sz w:val="24"/>
          <w:szCs w:val="24"/>
        </w:rPr>
        <w:t>Förderbedarf (z</w:t>
      </w:r>
      <w:r>
        <w:rPr>
          <w:rFonts w:cstheme="minorHAnsi"/>
          <w:sz w:val="24"/>
          <w:szCs w:val="24"/>
        </w:rPr>
        <w:t xml:space="preserve"> </w:t>
      </w:r>
      <w:r w:rsidR="00AD260B">
        <w:rPr>
          <w:rFonts w:cstheme="minorHAnsi"/>
          <w:sz w:val="24"/>
          <w:szCs w:val="24"/>
        </w:rPr>
        <w:t xml:space="preserve">B. Frühförderung, </w:t>
      </w:r>
      <w:r w:rsidRPr="00FE777F">
        <w:rPr>
          <w:rFonts w:cstheme="minorHAnsi"/>
          <w:sz w:val="24"/>
          <w:szCs w:val="24"/>
        </w:rPr>
        <w:t xml:space="preserve">Frühberatung, </w:t>
      </w:r>
      <w:r w:rsidR="00EF1DB4">
        <w:rPr>
          <w:rFonts w:cstheme="minorHAnsi"/>
          <w:sz w:val="24"/>
          <w:szCs w:val="24"/>
        </w:rPr>
        <w:t xml:space="preserve">alltagsintegrierte Sprachförderung im Kindergarten, </w:t>
      </w:r>
      <w:proofErr w:type="spellStart"/>
      <w:r w:rsidR="00A039F3" w:rsidRPr="00317248">
        <w:rPr>
          <w:rFonts w:cstheme="minorHAnsi"/>
          <w:sz w:val="24"/>
          <w:szCs w:val="24"/>
        </w:rPr>
        <w:t>SprachFit</w:t>
      </w:r>
      <w:proofErr w:type="spellEnd"/>
      <w:r w:rsidRPr="00FE777F">
        <w:rPr>
          <w:rFonts w:cstheme="minorHAnsi"/>
          <w:sz w:val="24"/>
          <w:szCs w:val="24"/>
        </w:rPr>
        <w:t>.</w:t>
      </w:r>
      <w:r w:rsidR="00A039F3">
        <w:rPr>
          <w:rFonts w:cstheme="minorHAnsi"/>
          <w:sz w:val="24"/>
          <w:szCs w:val="24"/>
        </w:rPr>
        <w:t>.</w:t>
      </w:r>
      <w:r w:rsidRPr="00FE777F">
        <w:rPr>
          <w:rFonts w:cstheme="minorHAnsi"/>
          <w:sz w:val="24"/>
          <w:szCs w:val="24"/>
        </w:rPr>
        <w:t>.</w:t>
      </w:r>
      <w:r w:rsidRPr="00FE777F">
        <w:rPr>
          <w:rFonts w:cstheme="minorHAnsi"/>
          <w:sz w:val="26"/>
          <w:szCs w:val="24"/>
        </w:rPr>
        <w:t>)</w:t>
      </w:r>
    </w:p>
    <w:p w14:paraId="121105E2" w14:textId="77777777" w:rsidR="002C1025" w:rsidRDefault="002C1025" w:rsidP="002C1025">
      <w:pPr>
        <w:pStyle w:val="Listenabsatz"/>
        <w:numPr>
          <w:ilvl w:val="0"/>
          <w:numId w:val="2"/>
        </w:numPr>
        <w:rPr>
          <w:rFonts w:cstheme="minorHAnsi"/>
          <w:sz w:val="24"/>
          <w:szCs w:val="24"/>
        </w:rPr>
      </w:pPr>
      <w:r w:rsidRPr="00150001">
        <w:rPr>
          <w:rFonts w:cstheme="minorHAnsi"/>
          <w:sz w:val="24"/>
          <w:szCs w:val="24"/>
        </w:rPr>
        <w:t>Vorstellung des Kindes beim Kinder-/Hausarzt empfohlen</w:t>
      </w:r>
    </w:p>
    <w:p w14:paraId="15281D2D" w14:textId="7B0EAF05" w:rsidR="002C1025" w:rsidRPr="00317248" w:rsidRDefault="002C1025" w:rsidP="00EF1DB4">
      <w:pPr>
        <w:pStyle w:val="Listenabsatz"/>
        <w:numPr>
          <w:ilvl w:val="0"/>
          <w:numId w:val="2"/>
        </w:numPr>
        <w:rPr>
          <w:rStyle w:val="Hyperlink"/>
          <w:color w:val="auto"/>
          <w:sz w:val="24"/>
          <w:szCs w:val="24"/>
          <w:u w:val="none"/>
        </w:rPr>
      </w:pPr>
      <w:r w:rsidRPr="00317248">
        <w:rPr>
          <w:sz w:val="24"/>
          <w:szCs w:val="24"/>
        </w:rPr>
        <w:t xml:space="preserve">Wird bei der Einschulungsuntersuchung (ESU) </w:t>
      </w:r>
      <w:r w:rsidRPr="00317248">
        <w:rPr>
          <w:b/>
          <w:bCs/>
          <w:sz w:val="24"/>
          <w:szCs w:val="24"/>
        </w:rPr>
        <w:t>intensiver Sprachförderbedarf</w:t>
      </w:r>
      <w:r w:rsidRPr="00317248">
        <w:rPr>
          <w:sz w:val="24"/>
          <w:szCs w:val="24"/>
        </w:rPr>
        <w:t xml:space="preserve"> (</w:t>
      </w:r>
      <w:r w:rsidR="00EF1DB4" w:rsidRPr="00317248">
        <w:rPr>
          <w:sz w:val="24"/>
          <w:szCs w:val="24"/>
        </w:rPr>
        <w:t>I</w:t>
      </w:r>
      <w:r w:rsidRPr="00317248">
        <w:rPr>
          <w:sz w:val="24"/>
          <w:szCs w:val="24"/>
        </w:rPr>
        <w:t xml:space="preserve">) festgestellt, folgt an der Schnittstelle KiTa–Schule eine verpflichtende (ab SJ 2027/28) </w:t>
      </w:r>
      <w:r w:rsidRPr="00317248">
        <w:rPr>
          <w:b/>
          <w:bCs/>
          <w:sz w:val="24"/>
          <w:szCs w:val="24"/>
        </w:rPr>
        <w:t xml:space="preserve">zusätzliche Sprachförderung im Umfang von vier Wochenstunden </w:t>
      </w:r>
      <w:r w:rsidR="00C4344D" w:rsidRPr="00317248">
        <w:rPr>
          <w:b/>
          <w:bCs/>
          <w:sz w:val="24"/>
          <w:szCs w:val="24"/>
        </w:rPr>
        <w:t xml:space="preserve">im letzten </w:t>
      </w:r>
      <w:r w:rsidR="00C4344D" w:rsidRPr="00317248">
        <w:rPr>
          <w:b/>
          <w:bCs/>
          <w:sz w:val="24"/>
          <w:szCs w:val="24"/>
        </w:rPr>
        <w:lastRenderedPageBreak/>
        <w:t>Kindergartenjahr</w:t>
      </w:r>
      <w:r w:rsidRPr="00317248">
        <w:rPr>
          <w:sz w:val="24"/>
          <w:szCs w:val="24"/>
        </w:rPr>
        <w:t xml:space="preserve">. Der </w:t>
      </w:r>
      <w:r w:rsidRPr="00317248">
        <w:rPr>
          <w:b/>
          <w:bCs/>
          <w:sz w:val="24"/>
          <w:szCs w:val="24"/>
        </w:rPr>
        <w:t>Einstieg erfolgt im Schuljahr 2024/2025</w:t>
      </w:r>
      <w:r w:rsidRPr="00317248">
        <w:rPr>
          <w:sz w:val="24"/>
          <w:szCs w:val="24"/>
        </w:rPr>
        <w:t xml:space="preserve"> </w:t>
      </w:r>
      <w:r w:rsidR="00EF1DB4" w:rsidRPr="00317248">
        <w:rPr>
          <w:sz w:val="24"/>
          <w:szCs w:val="24"/>
        </w:rPr>
        <w:t xml:space="preserve">vorläufig freiwillig bis zum flächendeckenden Ausbau im Schuljahr 2027/28. </w:t>
      </w:r>
      <w:r w:rsidRPr="00317248">
        <w:rPr>
          <w:sz w:val="24"/>
          <w:szCs w:val="24"/>
        </w:rPr>
        <w:t xml:space="preserve">Die Verbindlichkeit der Sprachförderung </w:t>
      </w:r>
      <w:r w:rsidR="00EF1DB4" w:rsidRPr="00317248">
        <w:rPr>
          <w:sz w:val="24"/>
          <w:szCs w:val="24"/>
        </w:rPr>
        <w:t>ab diesem Zeitpunkt ist</w:t>
      </w:r>
      <w:r w:rsidRPr="00317248">
        <w:rPr>
          <w:sz w:val="24"/>
          <w:szCs w:val="24"/>
        </w:rPr>
        <w:t xml:space="preserve"> schulgesetzlich verankert. Weiter Infos unter: </w:t>
      </w:r>
      <w:hyperlink r:id="rId9" w:history="1">
        <w:r w:rsidRPr="00317248">
          <w:rPr>
            <w:rStyle w:val="Hyperlink"/>
            <w:rFonts w:cstheme="minorHAnsi"/>
            <w:color w:val="auto"/>
            <w:sz w:val="24"/>
            <w:szCs w:val="24"/>
          </w:rPr>
          <w:t>https://km.baden-wuerttemberg.de/de/schule/grundschule/sprachfit</w:t>
        </w:r>
      </w:hyperlink>
    </w:p>
    <w:p w14:paraId="2AA27BBD" w14:textId="77777777" w:rsidR="00C4344D" w:rsidRPr="00EF1DB4" w:rsidRDefault="00C4344D" w:rsidP="00C4344D">
      <w:pPr>
        <w:pStyle w:val="Listenabsatz"/>
        <w:rPr>
          <w:color w:val="FF0000"/>
          <w:sz w:val="24"/>
          <w:szCs w:val="24"/>
        </w:rPr>
      </w:pPr>
    </w:p>
    <w:p w14:paraId="411557C3" w14:textId="77777777" w:rsidR="00122FC4" w:rsidRPr="00B56A0D" w:rsidRDefault="00122FC4" w:rsidP="00B56A0D">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sz w:val="24"/>
          <w:szCs w:val="24"/>
        </w:rPr>
      </w:pPr>
      <w:r w:rsidRPr="00B56A0D">
        <w:rPr>
          <w:rFonts w:cstheme="minorHAnsi"/>
          <w:b/>
          <w:sz w:val="24"/>
          <w:szCs w:val="24"/>
        </w:rPr>
        <w:t>Im letzten Kindergartenjahr: Koope</w:t>
      </w:r>
      <w:r w:rsidR="00AD260B">
        <w:rPr>
          <w:rFonts w:cstheme="minorHAnsi"/>
          <w:b/>
          <w:sz w:val="24"/>
          <w:szCs w:val="24"/>
        </w:rPr>
        <w:t xml:space="preserve">ration Kita-Grundschule </w:t>
      </w:r>
      <w:r w:rsidR="00DB166E">
        <w:rPr>
          <w:rFonts w:cstheme="minorHAnsi"/>
          <w:b/>
          <w:sz w:val="24"/>
          <w:szCs w:val="24"/>
        </w:rPr>
        <w:t xml:space="preserve">auf </w:t>
      </w:r>
      <w:r w:rsidRPr="00B56A0D">
        <w:rPr>
          <w:rFonts w:cstheme="minorHAnsi"/>
          <w:b/>
          <w:sz w:val="24"/>
          <w:szCs w:val="24"/>
        </w:rPr>
        <w:t>Grundlage der VwV</w:t>
      </w:r>
    </w:p>
    <w:p w14:paraId="6AD49806" w14:textId="77777777" w:rsidR="00663505" w:rsidRPr="005C7CA2" w:rsidRDefault="005C7CA2">
      <w:pPr>
        <w:rPr>
          <w:sz w:val="24"/>
          <w:szCs w:val="24"/>
        </w:rPr>
      </w:pPr>
      <w:r>
        <w:rPr>
          <w:b/>
          <w:sz w:val="24"/>
          <w:szCs w:val="24"/>
        </w:rPr>
        <w:t xml:space="preserve">Hinweis auf </w:t>
      </w:r>
      <w:r w:rsidR="00663505" w:rsidRPr="005C7CA2">
        <w:rPr>
          <w:b/>
          <w:sz w:val="24"/>
          <w:szCs w:val="24"/>
        </w:rPr>
        <w:t>Termin:</w:t>
      </w:r>
      <w:r w:rsidR="00663505" w:rsidRPr="005C7CA2">
        <w:rPr>
          <w:sz w:val="24"/>
          <w:szCs w:val="24"/>
        </w:rPr>
        <w:t xml:space="preserve"> Elterninformationsabend im </w:t>
      </w:r>
      <w:r w:rsidR="00663505" w:rsidRPr="005C7CA2">
        <w:rPr>
          <w:b/>
          <w:sz w:val="24"/>
          <w:szCs w:val="24"/>
        </w:rPr>
        <w:t>November</w:t>
      </w:r>
      <w:r w:rsidR="00663505" w:rsidRPr="005C7CA2">
        <w:rPr>
          <w:sz w:val="24"/>
          <w:szCs w:val="24"/>
        </w:rPr>
        <w:t xml:space="preserve"> landkreisbezogen: Welche Schule für mein Kind? – </w:t>
      </w:r>
      <w:r w:rsidR="009510D0">
        <w:rPr>
          <w:sz w:val="24"/>
          <w:szCs w:val="24"/>
        </w:rPr>
        <w:t xml:space="preserve">für Eltern von </w:t>
      </w:r>
      <w:r w:rsidR="00663505" w:rsidRPr="005C7CA2">
        <w:rPr>
          <w:sz w:val="24"/>
          <w:szCs w:val="24"/>
        </w:rPr>
        <w:t>Kinder</w:t>
      </w:r>
      <w:r w:rsidR="009510D0">
        <w:rPr>
          <w:sz w:val="24"/>
          <w:szCs w:val="24"/>
        </w:rPr>
        <w:t>n</w:t>
      </w:r>
      <w:r w:rsidR="00663505" w:rsidRPr="005C7CA2">
        <w:rPr>
          <w:sz w:val="24"/>
          <w:szCs w:val="24"/>
        </w:rPr>
        <w:t xml:space="preserve"> mit besonderem Förderbedarf</w:t>
      </w:r>
    </w:p>
    <w:p w14:paraId="78D90341" w14:textId="5B139135" w:rsidR="005C7CA2" w:rsidRPr="005C7CA2" w:rsidRDefault="005C7CA2">
      <w:pPr>
        <w:rPr>
          <w:sz w:val="24"/>
          <w:szCs w:val="24"/>
        </w:rPr>
      </w:pPr>
      <w:r>
        <w:rPr>
          <w:b/>
          <w:sz w:val="24"/>
          <w:szCs w:val="24"/>
        </w:rPr>
        <w:t xml:space="preserve">Hinweis auf </w:t>
      </w:r>
      <w:r w:rsidRPr="005C7CA2">
        <w:rPr>
          <w:b/>
          <w:sz w:val="24"/>
          <w:szCs w:val="24"/>
        </w:rPr>
        <w:t>Termin:</w:t>
      </w:r>
      <w:r w:rsidRPr="005C7CA2">
        <w:rPr>
          <w:sz w:val="24"/>
          <w:szCs w:val="24"/>
        </w:rPr>
        <w:t xml:space="preserve"> Antrag zur Klärung des Anspruchs auf ein sonderpädagogisches Bildungsangebot </w:t>
      </w:r>
      <w:r w:rsidRPr="005C7CA2">
        <w:rPr>
          <w:b/>
          <w:sz w:val="24"/>
          <w:szCs w:val="24"/>
        </w:rPr>
        <w:t>spätestens 15.1</w:t>
      </w:r>
      <w:r w:rsidRPr="005C7CA2">
        <w:rPr>
          <w:sz w:val="24"/>
          <w:szCs w:val="24"/>
        </w:rPr>
        <w:t xml:space="preserve">. an das </w:t>
      </w:r>
      <w:proofErr w:type="gramStart"/>
      <w:r w:rsidRPr="005C7CA2">
        <w:rPr>
          <w:sz w:val="24"/>
          <w:szCs w:val="24"/>
        </w:rPr>
        <w:t>SSA Elternantrag</w:t>
      </w:r>
      <w:proofErr w:type="gramEnd"/>
      <w:r>
        <w:rPr>
          <w:sz w:val="24"/>
          <w:szCs w:val="24"/>
        </w:rPr>
        <w:t xml:space="preserve"> (Teil 1) und Mitwirkung der Schule (Teil 2)</w:t>
      </w:r>
    </w:p>
    <w:p w14:paraId="385ED62A" w14:textId="77777777" w:rsidR="00DB166E" w:rsidRPr="0085192E" w:rsidRDefault="00DB166E">
      <w:pPr>
        <w:rPr>
          <w:sz w:val="24"/>
          <w:szCs w:val="24"/>
          <w:lang w:val="en-US"/>
        </w:rPr>
      </w:pPr>
      <w:r w:rsidRPr="0085192E">
        <w:rPr>
          <w:sz w:val="24"/>
          <w:szCs w:val="24"/>
          <w:lang w:val="en-US"/>
        </w:rPr>
        <w:t>F</w:t>
      </w:r>
      <w:r w:rsidR="00790484" w:rsidRPr="0085192E">
        <w:rPr>
          <w:sz w:val="24"/>
          <w:szCs w:val="24"/>
          <w:lang w:val="en-US"/>
        </w:rPr>
        <w:t>ormular</w:t>
      </w:r>
      <w:r w:rsidR="005C7CA2" w:rsidRPr="0085192E">
        <w:rPr>
          <w:sz w:val="24"/>
          <w:szCs w:val="24"/>
          <w:lang w:val="en-US"/>
        </w:rPr>
        <w:t xml:space="preserve">: </w:t>
      </w:r>
      <w:r w:rsidR="00317248">
        <w:fldChar w:fldCharType="begin"/>
      </w:r>
      <w:r w:rsidR="00317248" w:rsidRPr="00317248">
        <w:rPr>
          <w:lang w:val="en-US"/>
        </w:rPr>
        <w:instrText>HYPERLINK "http://schulamt-tuebingen.de/,Lde/Startseite/Service/Formulare+Schule?SORT=1&amp;REVERSE=false"</w:instrText>
      </w:r>
      <w:r w:rsidR="00317248">
        <w:fldChar w:fldCharType="separate"/>
      </w:r>
      <w:r w:rsidRPr="0085192E">
        <w:rPr>
          <w:rStyle w:val="Hyperlink"/>
          <w:sz w:val="24"/>
          <w:szCs w:val="24"/>
          <w:lang w:val="en-US"/>
        </w:rPr>
        <w:t>http://schulamt-tuebingen.de/,Lde/Startseite/Service/Formulare+Schule?SORT=1&amp;REVERSE=false</w:t>
      </w:r>
      <w:r w:rsidR="00317248">
        <w:rPr>
          <w:rStyle w:val="Hyperlink"/>
          <w:sz w:val="24"/>
          <w:szCs w:val="24"/>
          <w:lang w:val="en-US"/>
        </w:rPr>
        <w:fldChar w:fldCharType="end"/>
      </w:r>
    </w:p>
    <w:p w14:paraId="294AE559" w14:textId="77777777" w:rsidR="00DB166E" w:rsidRPr="008D4995" w:rsidRDefault="00DB166E" w:rsidP="008D4995">
      <w:pPr>
        <w:pStyle w:val="Listenabsatz"/>
        <w:numPr>
          <w:ilvl w:val="0"/>
          <w:numId w:val="4"/>
        </w:numPr>
        <w:rPr>
          <w:sz w:val="24"/>
          <w:szCs w:val="24"/>
        </w:rPr>
      </w:pPr>
      <w:r w:rsidRPr="0065152A">
        <w:rPr>
          <w:sz w:val="24"/>
          <w:szCs w:val="24"/>
        </w:rPr>
        <w:t>Kooperationslehrkraft</w:t>
      </w:r>
      <w:r w:rsidR="00AD260B" w:rsidRPr="0065152A">
        <w:rPr>
          <w:sz w:val="24"/>
          <w:szCs w:val="24"/>
        </w:rPr>
        <w:t xml:space="preserve"> oder Schulleitung</w:t>
      </w:r>
      <w:r w:rsidRPr="0065152A">
        <w:rPr>
          <w:sz w:val="24"/>
          <w:szCs w:val="24"/>
        </w:rPr>
        <w:t xml:space="preserve"> kann Gesundheitsamt anrufen; bei</w:t>
      </w:r>
      <w:r w:rsidRPr="0065152A">
        <w:rPr>
          <w:i/>
          <w:sz w:val="24"/>
          <w:szCs w:val="24"/>
        </w:rPr>
        <w:t xml:space="preserve"> </w:t>
      </w:r>
      <w:r w:rsidRPr="0065152A">
        <w:rPr>
          <w:sz w:val="24"/>
          <w:szCs w:val="24"/>
        </w:rPr>
        <w:t>entsprechender Ei</w:t>
      </w:r>
      <w:r w:rsidR="008D4995">
        <w:rPr>
          <w:sz w:val="24"/>
          <w:szCs w:val="24"/>
        </w:rPr>
        <w:t>nwilligung der Eltern Austausch</w:t>
      </w:r>
      <w:r w:rsidRPr="0065152A">
        <w:rPr>
          <w:sz w:val="24"/>
          <w:szCs w:val="24"/>
        </w:rPr>
        <w:t xml:space="preserve"> über Ergebnis Schritt</w:t>
      </w:r>
      <w:r w:rsidR="008D4995">
        <w:rPr>
          <w:sz w:val="24"/>
          <w:szCs w:val="24"/>
        </w:rPr>
        <w:t xml:space="preserve"> 1 möglich (Einwilligungsbogen </w:t>
      </w:r>
      <w:r w:rsidRPr="0065152A">
        <w:rPr>
          <w:sz w:val="24"/>
          <w:szCs w:val="24"/>
        </w:rPr>
        <w:t xml:space="preserve">Anlage) </w:t>
      </w:r>
    </w:p>
    <w:p w14:paraId="394D43E0" w14:textId="48183B65" w:rsidR="005C7CA2" w:rsidRPr="005C7CA2" w:rsidRDefault="00B56A0D" w:rsidP="009F7C98">
      <w:pPr>
        <w:rPr>
          <w:sz w:val="24"/>
          <w:szCs w:val="24"/>
        </w:rPr>
      </w:pPr>
      <w:r w:rsidRPr="005C7CA2">
        <w:rPr>
          <w:b/>
          <w:sz w:val="24"/>
          <w:szCs w:val="24"/>
        </w:rPr>
        <w:t xml:space="preserve">Termin: Schulanmeldung </w:t>
      </w:r>
      <w:r w:rsidR="00C4344D">
        <w:rPr>
          <w:b/>
          <w:sz w:val="24"/>
          <w:szCs w:val="24"/>
        </w:rPr>
        <w:t>bis</w:t>
      </w:r>
      <w:r w:rsidRPr="005C7CA2">
        <w:rPr>
          <w:b/>
          <w:sz w:val="24"/>
          <w:szCs w:val="24"/>
        </w:rPr>
        <w:t xml:space="preserve"> 1. März</w:t>
      </w:r>
      <w:r w:rsidRPr="005C7CA2">
        <w:rPr>
          <w:sz w:val="24"/>
          <w:szCs w:val="24"/>
        </w:rPr>
        <w:t xml:space="preserve"> – Einladung durch die zuständige Grundschule</w:t>
      </w:r>
      <w:r w:rsidR="00663505" w:rsidRPr="005C7CA2">
        <w:rPr>
          <w:sz w:val="24"/>
          <w:szCs w:val="24"/>
        </w:rPr>
        <w:t xml:space="preserve"> an a</w:t>
      </w:r>
      <w:r w:rsidRPr="005C7CA2">
        <w:rPr>
          <w:sz w:val="24"/>
          <w:szCs w:val="24"/>
        </w:rPr>
        <w:t xml:space="preserve">lle schulpflichtigen </w:t>
      </w:r>
      <w:r w:rsidR="00663505" w:rsidRPr="005C7CA2">
        <w:rPr>
          <w:sz w:val="24"/>
          <w:szCs w:val="24"/>
        </w:rPr>
        <w:t>und voraussichtlich schulbereiten</w:t>
      </w:r>
      <w:r w:rsidRPr="005C7CA2">
        <w:rPr>
          <w:sz w:val="24"/>
          <w:szCs w:val="24"/>
        </w:rPr>
        <w:t xml:space="preserve"> Kinder s. SG § 73</w:t>
      </w:r>
    </w:p>
    <w:p w14:paraId="6431B939" w14:textId="77777777" w:rsidR="004D76B1" w:rsidRPr="00C43FA8" w:rsidRDefault="004D76B1" w:rsidP="00C43FA8">
      <w:pPr>
        <w:pStyle w:val="Listenabsatz"/>
        <w:numPr>
          <w:ilvl w:val="0"/>
          <w:numId w:val="11"/>
        </w:numPr>
        <w:rPr>
          <w:sz w:val="24"/>
          <w:szCs w:val="24"/>
        </w:rPr>
      </w:pPr>
      <w:r w:rsidRPr="00C43FA8">
        <w:rPr>
          <w:sz w:val="24"/>
          <w:szCs w:val="24"/>
        </w:rPr>
        <w:t xml:space="preserve">Die Eltern werden gebeten, </w:t>
      </w:r>
      <w:r w:rsidR="00AD260B">
        <w:rPr>
          <w:sz w:val="24"/>
          <w:szCs w:val="24"/>
        </w:rPr>
        <w:t xml:space="preserve">einen Nachweis oder den Befundbogen ESU </w:t>
      </w:r>
      <w:r w:rsidRPr="00C43FA8">
        <w:rPr>
          <w:sz w:val="24"/>
          <w:szCs w:val="24"/>
        </w:rPr>
        <w:t>Schritt 1 bei der Schule vorzulegen</w:t>
      </w:r>
      <w:r w:rsidR="00AD260B">
        <w:rPr>
          <w:sz w:val="24"/>
          <w:szCs w:val="24"/>
        </w:rPr>
        <w:t xml:space="preserve"> </w:t>
      </w:r>
    </w:p>
    <w:p w14:paraId="629B992B" w14:textId="77777777" w:rsidR="005C7CA2" w:rsidRPr="00C43FA8" w:rsidRDefault="00FE777F" w:rsidP="00C43FA8">
      <w:pPr>
        <w:pStyle w:val="Listenabsatz"/>
        <w:numPr>
          <w:ilvl w:val="0"/>
          <w:numId w:val="11"/>
        </w:numPr>
        <w:rPr>
          <w:sz w:val="24"/>
          <w:szCs w:val="24"/>
        </w:rPr>
      </w:pPr>
      <w:r w:rsidRPr="00C43FA8">
        <w:rPr>
          <w:sz w:val="24"/>
          <w:szCs w:val="24"/>
        </w:rPr>
        <w:t>Reflexionsbogen der Kooperationslehrerin</w:t>
      </w:r>
    </w:p>
    <w:p w14:paraId="0650022F" w14:textId="77777777" w:rsidR="00AD434F" w:rsidRDefault="005C7CA2" w:rsidP="00C43FA8">
      <w:pPr>
        <w:pStyle w:val="Listenabsatz"/>
        <w:numPr>
          <w:ilvl w:val="0"/>
          <w:numId w:val="11"/>
        </w:numPr>
        <w:rPr>
          <w:sz w:val="24"/>
          <w:szCs w:val="24"/>
        </w:rPr>
      </w:pPr>
      <w:r w:rsidRPr="00C43FA8">
        <w:rPr>
          <w:sz w:val="24"/>
          <w:szCs w:val="24"/>
        </w:rPr>
        <w:t>Impfstatus gegen Masern muss überprüft und vor Aufnahme in die Schule nachgewiesen werd</w:t>
      </w:r>
      <w:r w:rsidR="004D76B1" w:rsidRPr="00C43FA8">
        <w:rPr>
          <w:sz w:val="24"/>
          <w:szCs w:val="24"/>
        </w:rPr>
        <w:t>e</w:t>
      </w:r>
      <w:r w:rsidRPr="00C43FA8">
        <w:rPr>
          <w:sz w:val="24"/>
          <w:szCs w:val="24"/>
        </w:rPr>
        <w:t>n</w:t>
      </w:r>
      <w:r w:rsidR="00FE777F" w:rsidRPr="00C43FA8">
        <w:rPr>
          <w:sz w:val="24"/>
          <w:szCs w:val="24"/>
        </w:rPr>
        <w:t xml:space="preserve"> </w:t>
      </w:r>
    </w:p>
    <w:p w14:paraId="46706658" w14:textId="77777777" w:rsidR="008D4995" w:rsidRDefault="008D4995" w:rsidP="008D4995">
      <w:pPr>
        <w:pStyle w:val="Listenabsatz"/>
        <w:rPr>
          <w:sz w:val="24"/>
          <w:szCs w:val="24"/>
        </w:rPr>
      </w:pPr>
    </w:p>
    <w:p w14:paraId="61130A52" w14:textId="77777777" w:rsidR="008D4995" w:rsidRPr="00C43FA8" w:rsidRDefault="008D4995" w:rsidP="008D4995">
      <w:pPr>
        <w:pStyle w:val="Listenabsatz"/>
        <w:rPr>
          <w:sz w:val="24"/>
          <w:szCs w:val="24"/>
        </w:rPr>
      </w:pPr>
    </w:p>
    <w:p w14:paraId="327FC927" w14:textId="77777777" w:rsidR="0065152A" w:rsidRPr="008D4995" w:rsidRDefault="00AD434F" w:rsidP="006E52E9">
      <w:pPr>
        <w:pBdr>
          <w:top w:val="single" w:sz="4" w:space="1" w:color="auto"/>
          <w:left w:val="single" w:sz="4" w:space="2" w:color="auto"/>
          <w:bottom w:val="single" w:sz="4" w:space="1" w:color="auto"/>
          <w:right w:val="single" w:sz="4" w:space="4" w:color="auto"/>
          <w:between w:val="single" w:sz="4" w:space="1" w:color="auto"/>
          <w:bar w:val="single" w:sz="4" w:color="auto"/>
        </w:pBdr>
        <w:rPr>
          <w:b/>
          <w:sz w:val="24"/>
          <w:szCs w:val="24"/>
        </w:rPr>
      </w:pPr>
      <w:r>
        <w:rPr>
          <w:b/>
          <w:sz w:val="24"/>
          <w:szCs w:val="24"/>
        </w:rPr>
        <w:t>Einschulungsuntersuchung: Schritt 2:</w:t>
      </w:r>
      <w:r w:rsidRPr="00AD434F">
        <w:rPr>
          <w:b/>
          <w:sz w:val="24"/>
          <w:szCs w:val="24"/>
        </w:rPr>
        <w:t xml:space="preserve"> Feststellung schulrelevanter gesundheitlicher Einschränkungen (Anlage 3.12. der Verordnung)</w:t>
      </w:r>
    </w:p>
    <w:p w14:paraId="6B549D14" w14:textId="590A906B" w:rsidR="009510D0" w:rsidRDefault="0065152A" w:rsidP="00577AE3">
      <w:pPr>
        <w:pStyle w:val="Listenabsatz"/>
        <w:numPr>
          <w:ilvl w:val="0"/>
          <w:numId w:val="4"/>
        </w:numPr>
        <w:rPr>
          <w:sz w:val="24"/>
          <w:szCs w:val="24"/>
        </w:rPr>
      </w:pPr>
      <w:r w:rsidRPr="009510D0">
        <w:rPr>
          <w:sz w:val="24"/>
          <w:szCs w:val="24"/>
        </w:rPr>
        <w:t>alle Kinder</w:t>
      </w:r>
      <w:r w:rsidR="00564E89">
        <w:rPr>
          <w:sz w:val="24"/>
          <w:szCs w:val="24"/>
        </w:rPr>
        <w:t>,</w:t>
      </w:r>
      <w:r w:rsidRPr="009510D0">
        <w:rPr>
          <w:sz w:val="24"/>
          <w:szCs w:val="24"/>
        </w:rPr>
        <w:t xml:space="preserve"> die keine Kita besuchen</w:t>
      </w:r>
    </w:p>
    <w:p w14:paraId="281B0626" w14:textId="0553314A" w:rsidR="00F940F5" w:rsidRPr="009510D0" w:rsidRDefault="00AD434F" w:rsidP="00577AE3">
      <w:pPr>
        <w:pStyle w:val="Listenabsatz"/>
        <w:numPr>
          <w:ilvl w:val="0"/>
          <w:numId w:val="4"/>
        </w:numPr>
        <w:rPr>
          <w:sz w:val="24"/>
          <w:szCs w:val="24"/>
        </w:rPr>
      </w:pPr>
      <w:r w:rsidRPr="009510D0">
        <w:rPr>
          <w:sz w:val="24"/>
          <w:szCs w:val="24"/>
        </w:rPr>
        <w:t>alle Kinder</w:t>
      </w:r>
      <w:r w:rsidR="00564E89">
        <w:rPr>
          <w:sz w:val="24"/>
          <w:szCs w:val="24"/>
        </w:rPr>
        <w:t>,</w:t>
      </w:r>
      <w:r w:rsidRPr="009510D0">
        <w:rPr>
          <w:sz w:val="24"/>
          <w:szCs w:val="24"/>
        </w:rPr>
        <w:t xml:space="preserve"> die keinen Schritt 1 haben, z.B. durch Zuzug aus einem anderen Bundesland/Land</w:t>
      </w:r>
    </w:p>
    <w:p w14:paraId="2FC79947" w14:textId="77777777" w:rsidR="00AD434F" w:rsidRPr="005C7CA2" w:rsidRDefault="00F940F5" w:rsidP="00AD434F">
      <w:pPr>
        <w:pStyle w:val="Listenabsatz"/>
        <w:numPr>
          <w:ilvl w:val="0"/>
          <w:numId w:val="4"/>
        </w:numPr>
        <w:rPr>
          <w:sz w:val="24"/>
          <w:szCs w:val="24"/>
        </w:rPr>
      </w:pPr>
      <w:r>
        <w:rPr>
          <w:sz w:val="24"/>
          <w:szCs w:val="24"/>
        </w:rPr>
        <w:t xml:space="preserve">keine Teilnahme an Kooperation </w:t>
      </w:r>
      <w:r w:rsidR="00AD434F" w:rsidRPr="005C7CA2">
        <w:rPr>
          <w:sz w:val="24"/>
          <w:szCs w:val="24"/>
        </w:rPr>
        <w:t xml:space="preserve"> </w:t>
      </w:r>
    </w:p>
    <w:p w14:paraId="174FF87C" w14:textId="54AC3EC1" w:rsidR="00AD434F" w:rsidRPr="005C7CA2" w:rsidRDefault="00663505" w:rsidP="00AD434F">
      <w:pPr>
        <w:pStyle w:val="Listenabsatz"/>
        <w:numPr>
          <w:ilvl w:val="0"/>
          <w:numId w:val="4"/>
        </w:numPr>
        <w:rPr>
          <w:sz w:val="24"/>
          <w:szCs w:val="24"/>
        </w:rPr>
      </w:pPr>
      <w:r w:rsidRPr="005C7CA2">
        <w:rPr>
          <w:sz w:val="24"/>
          <w:szCs w:val="24"/>
        </w:rPr>
        <w:t xml:space="preserve">wenn </w:t>
      </w:r>
      <w:r w:rsidR="00AD434F" w:rsidRPr="005C7CA2">
        <w:rPr>
          <w:sz w:val="24"/>
          <w:szCs w:val="24"/>
        </w:rPr>
        <w:t xml:space="preserve">die aktuelle Entwicklung des Kindes </w:t>
      </w:r>
      <w:r w:rsidRPr="005C7CA2">
        <w:rPr>
          <w:sz w:val="24"/>
          <w:szCs w:val="24"/>
        </w:rPr>
        <w:t>die Frage der Schul</w:t>
      </w:r>
      <w:r w:rsidR="00564E89">
        <w:rPr>
          <w:sz w:val="24"/>
          <w:szCs w:val="24"/>
        </w:rPr>
        <w:t xml:space="preserve">bereitschaft </w:t>
      </w:r>
      <w:r w:rsidRPr="005C7CA2">
        <w:rPr>
          <w:sz w:val="24"/>
          <w:szCs w:val="24"/>
        </w:rPr>
        <w:t>aufwirft</w:t>
      </w:r>
      <w:r w:rsidR="00AD434F" w:rsidRPr="005C7CA2">
        <w:rPr>
          <w:sz w:val="24"/>
          <w:szCs w:val="24"/>
        </w:rPr>
        <w:t>:</w:t>
      </w:r>
    </w:p>
    <w:p w14:paraId="71FC6FA8" w14:textId="28B08890" w:rsidR="00F940F5" w:rsidRDefault="00564E89" w:rsidP="00AD434F">
      <w:pPr>
        <w:pStyle w:val="Listenabsatz"/>
        <w:rPr>
          <w:sz w:val="24"/>
          <w:szCs w:val="24"/>
        </w:rPr>
      </w:pPr>
      <w:r>
        <w:rPr>
          <w:sz w:val="24"/>
          <w:szCs w:val="24"/>
        </w:rPr>
        <w:t xml:space="preserve">Die Schulleitung sieht die </w:t>
      </w:r>
      <w:r w:rsidR="00AD434F" w:rsidRPr="005C7CA2">
        <w:rPr>
          <w:sz w:val="24"/>
          <w:szCs w:val="24"/>
        </w:rPr>
        <w:t>Schul</w:t>
      </w:r>
      <w:r>
        <w:rPr>
          <w:sz w:val="24"/>
          <w:szCs w:val="24"/>
        </w:rPr>
        <w:t>bereitschaft</w:t>
      </w:r>
      <w:r w:rsidR="00AD434F" w:rsidRPr="005C7CA2">
        <w:rPr>
          <w:sz w:val="24"/>
          <w:szCs w:val="24"/>
        </w:rPr>
        <w:t xml:space="preserve"> fraglich</w:t>
      </w:r>
      <w:r>
        <w:rPr>
          <w:sz w:val="24"/>
          <w:szCs w:val="24"/>
        </w:rPr>
        <w:t>.</w:t>
      </w:r>
    </w:p>
    <w:p w14:paraId="4DC8D200" w14:textId="1BF7D783" w:rsidR="00F940F5" w:rsidRPr="00564E89" w:rsidRDefault="00F940F5" w:rsidP="00564E89">
      <w:pPr>
        <w:pStyle w:val="Listenabsatz"/>
        <w:numPr>
          <w:ilvl w:val="0"/>
          <w:numId w:val="4"/>
        </w:numPr>
        <w:rPr>
          <w:sz w:val="24"/>
          <w:szCs w:val="24"/>
        </w:rPr>
      </w:pPr>
      <w:r w:rsidRPr="00F940F5">
        <w:rPr>
          <w:sz w:val="24"/>
          <w:szCs w:val="24"/>
        </w:rPr>
        <w:t>falls Uneinigkeit bzgl. Zurückstellu</w:t>
      </w:r>
      <w:r>
        <w:rPr>
          <w:sz w:val="24"/>
          <w:szCs w:val="24"/>
        </w:rPr>
        <w:t xml:space="preserve">ng </w:t>
      </w:r>
      <w:r w:rsidR="00564E89">
        <w:rPr>
          <w:sz w:val="24"/>
          <w:szCs w:val="24"/>
        </w:rPr>
        <w:t>besteht</w:t>
      </w:r>
    </w:p>
    <w:p w14:paraId="2C2D1741" w14:textId="77777777" w:rsidR="00AD434F" w:rsidRDefault="00AD434F" w:rsidP="00663505">
      <w:pPr>
        <w:pStyle w:val="Listenabsatz"/>
        <w:numPr>
          <w:ilvl w:val="0"/>
          <w:numId w:val="7"/>
        </w:numPr>
        <w:rPr>
          <w:sz w:val="24"/>
          <w:szCs w:val="24"/>
        </w:rPr>
      </w:pPr>
      <w:r w:rsidRPr="005C7CA2">
        <w:rPr>
          <w:sz w:val="24"/>
          <w:szCs w:val="24"/>
        </w:rPr>
        <w:t>Fachkräfte in Kita füllen Beobachtungsbogen Schritt 2 aus</w:t>
      </w:r>
    </w:p>
    <w:p w14:paraId="6AEEEE0C" w14:textId="689E7BE6" w:rsidR="0065152A" w:rsidRPr="00564E89" w:rsidRDefault="00790484" w:rsidP="00564E89">
      <w:pPr>
        <w:pStyle w:val="Listenabsatz"/>
        <w:numPr>
          <w:ilvl w:val="0"/>
          <w:numId w:val="7"/>
        </w:numPr>
        <w:rPr>
          <w:sz w:val="24"/>
          <w:szCs w:val="24"/>
        </w:rPr>
      </w:pPr>
      <w:r w:rsidRPr="0065152A">
        <w:rPr>
          <w:sz w:val="24"/>
          <w:szCs w:val="24"/>
        </w:rPr>
        <w:lastRenderedPageBreak/>
        <w:t>Kooperationslehrkraft oder SL kann Gesundheitsamt anrufen und bei entsprechender Ei</w:t>
      </w:r>
      <w:r w:rsidR="0065152A" w:rsidRPr="0065152A">
        <w:rPr>
          <w:sz w:val="24"/>
          <w:szCs w:val="24"/>
        </w:rPr>
        <w:t>nwilligung der Eltern Austausch</w:t>
      </w:r>
      <w:r w:rsidRPr="0065152A">
        <w:rPr>
          <w:sz w:val="24"/>
          <w:szCs w:val="24"/>
        </w:rPr>
        <w:t xml:space="preserve"> über Ergebnis </w:t>
      </w:r>
      <w:r w:rsidR="008D4995">
        <w:rPr>
          <w:sz w:val="24"/>
          <w:szCs w:val="24"/>
        </w:rPr>
        <w:t xml:space="preserve">ESU </w:t>
      </w:r>
      <w:r w:rsidRPr="0065152A">
        <w:rPr>
          <w:sz w:val="24"/>
          <w:szCs w:val="24"/>
        </w:rPr>
        <w:t xml:space="preserve">Schritt 1 </w:t>
      </w:r>
      <w:r w:rsidR="0065152A">
        <w:rPr>
          <w:sz w:val="24"/>
          <w:szCs w:val="24"/>
        </w:rPr>
        <w:t>/Schritt 2</w:t>
      </w:r>
    </w:p>
    <w:p w14:paraId="1EA1A11A" w14:textId="46BD3F67" w:rsidR="00564E89" w:rsidRPr="00564E89" w:rsidRDefault="00663505" w:rsidP="00564E89">
      <w:pPr>
        <w:pStyle w:val="Listenabsatz"/>
        <w:numPr>
          <w:ilvl w:val="0"/>
          <w:numId w:val="7"/>
        </w:numPr>
        <w:rPr>
          <w:sz w:val="24"/>
          <w:szCs w:val="24"/>
        </w:rPr>
      </w:pPr>
      <w:r w:rsidRPr="0065152A">
        <w:rPr>
          <w:b/>
          <w:sz w:val="24"/>
          <w:szCs w:val="24"/>
        </w:rPr>
        <w:t xml:space="preserve">Antrag auf schulärztliche </w:t>
      </w:r>
      <w:proofErr w:type="gramStart"/>
      <w:r w:rsidRPr="0065152A">
        <w:rPr>
          <w:b/>
          <w:sz w:val="24"/>
          <w:szCs w:val="24"/>
        </w:rPr>
        <w:t>Beurteilung</w:t>
      </w:r>
      <w:r w:rsidRPr="0065152A">
        <w:rPr>
          <w:sz w:val="24"/>
          <w:szCs w:val="24"/>
        </w:rPr>
        <w:t xml:space="preserve">  </w:t>
      </w:r>
      <w:r w:rsidR="00B56A0D" w:rsidRPr="0065152A">
        <w:rPr>
          <w:sz w:val="24"/>
          <w:szCs w:val="24"/>
        </w:rPr>
        <w:t>Link</w:t>
      </w:r>
      <w:proofErr w:type="gramEnd"/>
      <w:r w:rsidR="00B56A0D" w:rsidRPr="0065152A">
        <w:rPr>
          <w:sz w:val="24"/>
          <w:szCs w:val="24"/>
        </w:rPr>
        <w:t xml:space="preserve">: </w:t>
      </w:r>
      <w:hyperlink r:id="rId10" w:history="1">
        <w:r w:rsidRPr="0065152A">
          <w:rPr>
            <w:rStyle w:val="Hyperlink"/>
            <w:sz w:val="24"/>
            <w:szCs w:val="24"/>
          </w:rPr>
          <w:t>http://schulamt-tuebingen.de/,Lde/Startseite/Service/Formulare+und+Informationen+Schulleitung</w:t>
        </w:r>
      </w:hyperlink>
      <w:r w:rsidRPr="0065152A">
        <w:rPr>
          <w:sz w:val="24"/>
          <w:szCs w:val="24"/>
        </w:rPr>
        <w:t>:</w:t>
      </w:r>
    </w:p>
    <w:p w14:paraId="5671FE2A" w14:textId="0F3B1F22" w:rsidR="00225BBF" w:rsidRDefault="009F7C98" w:rsidP="00973545">
      <w:pPr>
        <w:pStyle w:val="Listenabsatz"/>
        <w:numPr>
          <w:ilvl w:val="0"/>
          <w:numId w:val="14"/>
        </w:numPr>
        <w:rPr>
          <w:sz w:val="24"/>
          <w:szCs w:val="24"/>
        </w:rPr>
      </w:pPr>
      <w:r w:rsidRPr="008D4995">
        <w:rPr>
          <w:sz w:val="24"/>
          <w:szCs w:val="24"/>
        </w:rPr>
        <w:t xml:space="preserve">Die Schule kann einen Antrag auf schulärztliche Beurteilung mit konkreter Fragestellung </w:t>
      </w:r>
      <w:r w:rsidR="008D4995">
        <w:rPr>
          <w:sz w:val="24"/>
          <w:szCs w:val="24"/>
        </w:rPr>
        <w:t xml:space="preserve">stellen </w:t>
      </w:r>
    </w:p>
    <w:p w14:paraId="51C8C48A" w14:textId="77777777" w:rsidR="00564E89" w:rsidRPr="00564E89" w:rsidRDefault="00564E89" w:rsidP="00564E89">
      <w:pPr>
        <w:pStyle w:val="Listenabsatz"/>
        <w:rPr>
          <w:sz w:val="24"/>
          <w:szCs w:val="24"/>
        </w:rPr>
      </w:pPr>
    </w:p>
    <w:p w14:paraId="6E3065D9" w14:textId="77777777" w:rsidR="00DB4DF5" w:rsidRDefault="004D76B1" w:rsidP="00973545">
      <w:pPr>
        <w:pBdr>
          <w:top w:val="single" w:sz="4" w:space="1" w:color="auto"/>
          <w:left w:val="single" w:sz="4" w:space="4" w:color="auto"/>
          <w:bottom w:val="single" w:sz="4" w:space="1" w:color="auto"/>
          <w:right w:val="single" w:sz="4" w:space="4" w:color="auto"/>
          <w:between w:val="single" w:sz="4" w:space="1" w:color="auto"/>
          <w:bar w:val="single" w:sz="4" w:color="auto"/>
        </w:pBdr>
        <w:rPr>
          <w:b/>
          <w:sz w:val="24"/>
          <w:szCs w:val="24"/>
        </w:rPr>
      </w:pPr>
      <w:r>
        <w:rPr>
          <w:b/>
          <w:sz w:val="24"/>
          <w:szCs w:val="24"/>
        </w:rPr>
        <w:t>Zurückstellungen vom Schulbesuch</w:t>
      </w:r>
      <w:r w:rsidR="00973545">
        <w:rPr>
          <w:b/>
          <w:sz w:val="24"/>
          <w:szCs w:val="24"/>
        </w:rPr>
        <w:t>:</w:t>
      </w:r>
      <w:r w:rsidR="00C43FA8">
        <w:rPr>
          <w:b/>
          <w:sz w:val="24"/>
          <w:szCs w:val="24"/>
        </w:rPr>
        <w:t xml:space="preserve"> SG § 74</w:t>
      </w:r>
    </w:p>
    <w:p w14:paraId="51C038CE" w14:textId="4ACD8F5A" w:rsidR="00571488" w:rsidRPr="00973545" w:rsidRDefault="00227F29" w:rsidP="00973545">
      <w:pPr>
        <w:numPr>
          <w:ilvl w:val="0"/>
          <w:numId w:val="9"/>
        </w:numPr>
        <w:rPr>
          <w:sz w:val="24"/>
          <w:szCs w:val="24"/>
        </w:rPr>
      </w:pPr>
      <w:r w:rsidRPr="00973545">
        <w:rPr>
          <w:sz w:val="24"/>
          <w:szCs w:val="24"/>
        </w:rPr>
        <w:t>Kinder, von denen bei Beginn der Schulpflicht auf Grund ihres geistigen oder körperlichen Entwicklungsstandes nicht erwartet werden kann, dass sie mit Erfolg am Unterricht teilnehmen, können um ein Jahr vom Schulbesuch zurückgestellt werden.</w:t>
      </w:r>
    </w:p>
    <w:p w14:paraId="56502428" w14:textId="0DDBC283" w:rsidR="00973545" w:rsidRPr="00973545" w:rsidRDefault="00227F29" w:rsidP="00973545">
      <w:pPr>
        <w:numPr>
          <w:ilvl w:val="0"/>
          <w:numId w:val="9"/>
        </w:numPr>
        <w:rPr>
          <w:sz w:val="24"/>
          <w:szCs w:val="24"/>
        </w:rPr>
      </w:pPr>
      <w:r w:rsidRPr="00973545">
        <w:rPr>
          <w:sz w:val="24"/>
          <w:szCs w:val="24"/>
        </w:rPr>
        <w:t xml:space="preserve">Die Erziehungsberechtigen stellen </w:t>
      </w:r>
      <w:r w:rsidRPr="00973545">
        <w:rPr>
          <w:bCs/>
          <w:sz w:val="24"/>
          <w:szCs w:val="24"/>
        </w:rPr>
        <w:t xml:space="preserve">einen formlosen Antrag </w:t>
      </w:r>
      <w:r w:rsidRPr="00973545">
        <w:rPr>
          <w:sz w:val="24"/>
          <w:szCs w:val="24"/>
        </w:rPr>
        <w:t>(</w:t>
      </w:r>
      <w:r w:rsidR="00973545">
        <w:rPr>
          <w:sz w:val="24"/>
          <w:szCs w:val="24"/>
        </w:rPr>
        <w:t>ev</w:t>
      </w:r>
      <w:r w:rsidR="00DD6F2C">
        <w:rPr>
          <w:sz w:val="24"/>
          <w:szCs w:val="24"/>
        </w:rPr>
        <w:t>tl</w:t>
      </w:r>
      <w:r w:rsidR="00973545">
        <w:rPr>
          <w:sz w:val="24"/>
          <w:szCs w:val="24"/>
        </w:rPr>
        <w:t xml:space="preserve">. </w:t>
      </w:r>
      <w:r w:rsidRPr="00973545">
        <w:rPr>
          <w:sz w:val="24"/>
          <w:szCs w:val="24"/>
        </w:rPr>
        <w:t xml:space="preserve">verbunden mit einer Begründung) </w:t>
      </w:r>
      <w:r w:rsidR="00973545">
        <w:rPr>
          <w:bCs/>
          <w:sz w:val="24"/>
          <w:szCs w:val="24"/>
        </w:rPr>
        <w:t>an die zuständige Grundschule</w:t>
      </w:r>
      <w:r w:rsidR="008D4995">
        <w:rPr>
          <w:bCs/>
          <w:sz w:val="24"/>
          <w:szCs w:val="24"/>
        </w:rPr>
        <w:t>.</w:t>
      </w:r>
    </w:p>
    <w:p w14:paraId="1E0C2BEB" w14:textId="6FF7A02E" w:rsidR="00DD6F2C" w:rsidRPr="00DD6F2C" w:rsidRDefault="00973545" w:rsidP="00B84829">
      <w:pPr>
        <w:numPr>
          <w:ilvl w:val="0"/>
          <w:numId w:val="9"/>
        </w:numPr>
        <w:rPr>
          <w:b/>
          <w:sz w:val="24"/>
          <w:szCs w:val="24"/>
        </w:rPr>
      </w:pPr>
      <w:r w:rsidRPr="00DD6F2C">
        <w:rPr>
          <w:bCs/>
          <w:sz w:val="24"/>
          <w:szCs w:val="24"/>
        </w:rPr>
        <w:t>Die Entscheidung trifft die Schulleitung der zuständigen Grundschule</w:t>
      </w:r>
      <w:r w:rsidR="00225BBF" w:rsidRPr="00DD6F2C">
        <w:rPr>
          <w:bCs/>
          <w:sz w:val="24"/>
          <w:szCs w:val="24"/>
        </w:rPr>
        <w:t xml:space="preserve"> </w:t>
      </w:r>
      <w:r w:rsidR="00DD6F2C" w:rsidRPr="00DD6F2C">
        <w:rPr>
          <w:bCs/>
          <w:sz w:val="24"/>
          <w:szCs w:val="24"/>
        </w:rPr>
        <w:t>unter Hinzuziehung eines Gutachtens des Gesundheitsamts</w:t>
      </w:r>
      <w:r w:rsidR="00DD6F2C">
        <w:rPr>
          <w:bCs/>
          <w:sz w:val="24"/>
          <w:szCs w:val="24"/>
        </w:rPr>
        <w:t xml:space="preserve"> (siehe Formular im Anhang „Antrag auch schulärztliche Untersuchung“)</w:t>
      </w:r>
      <w:r w:rsidR="00DD6F2C" w:rsidRPr="00DD6F2C">
        <w:rPr>
          <w:bCs/>
          <w:sz w:val="24"/>
          <w:szCs w:val="24"/>
        </w:rPr>
        <w:t xml:space="preserve">. </w:t>
      </w:r>
    </w:p>
    <w:p w14:paraId="0897E948" w14:textId="10EAE2D1" w:rsidR="002C4750" w:rsidRPr="00DD6F2C" w:rsidRDefault="002C4750" w:rsidP="00B84829">
      <w:pPr>
        <w:numPr>
          <w:ilvl w:val="0"/>
          <w:numId w:val="9"/>
        </w:numPr>
        <w:rPr>
          <w:b/>
          <w:sz w:val="24"/>
          <w:szCs w:val="24"/>
        </w:rPr>
      </w:pPr>
      <w:r w:rsidRPr="00DD6F2C">
        <w:rPr>
          <w:b/>
          <w:bCs/>
          <w:sz w:val="24"/>
          <w:szCs w:val="24"/>
        </w:rPr>
        <w:t>Optionen nach der Zurückstellung:</w:t>
      </w:r>
    </w:p>
    <w:p w14:paraId="46DD2BB3" w14:textId="77777777" w:rsidR="00DB4DF5" w:rsidRDefault="004D76B1" w:rsidP="00973545">
      <w:pPr>
        <w:pStyle w:val="Listenabsatz"/>
        <w:numPr>
          <w:ilvl w:val="0"/>
          <w:numId w:val="10"/>
        </w:numPr>
        <w:rPr>
          <w:sz w:val="24"/>
          <w:szCs w:val="24"/>
        </w:rPr>
      </w:pPr>
      <w:r w:rsidRPr="00973545">
        <w:rPr>
          <w:sz w:val="24"/>
          <w:szCs w:val="24"/>
        </w:rPr>
        <w:t xml:space="preserve">Besuch der Kita für ein weiteres Jahr </w:t>
      </w:r>
      <w:r w:rsidR="00973545">
        <w:rPr>
          <w:sz w:val="24"/>
          <w:szCs w:val="24"/>
        </w:rPr>
        <w:t xml:space="preserve">– Rechtsanspruch auf </w:t>
      </w:r>
      <w:r w:rsidR="00973545" w:rsidRPr="00973545">
        <w:rPr>
          <w:b/>
          <w:sz w:val="24"/>
          <w:szCs w:val="24"/>
        </w:rPr>
        <w:t>einen</w:t>
      </w:r>
      <w:r w:rsidR="00973545">
        <w:rPr>
          <w:sz w:val="24"/>
          <w:szCs w:val="24"/>
        </w:rPr>
        <w:t xml:space="preserve"> Kindergartenplatz</w:t>
      </w:r>
    </w:p>
    <w:p w14:paraId="2DE242E0" w14:textId="642ADCA2" w:rsidR="004D76B1" w:rsidRPr="008D4995" w:rsidRDefault="004D76B1" w:rsidP="008D4995">
      <w:pPr>
        <w:pStyle w:val="Listenabsatz"/>
        <w:numPr>
          <w:ilvl w:val="0"/>
          <w:numId w:val="10"/>
        </w:numPr>
        <w:rPr>
          <w:sz w:val="24"/>
          <w:szCs w:val="24"/>
        </w:rPr>
      </w:pPr>
      <w:r w:rsidRPr="00973545">
        <w:rPr>
          <w:sz w:val="24"/>
          <w:szCs w:val="24"/>
        </w:rPr>
        <w:t xml:space="preserve">Besuch der </w:t>
      </w:r>
      <w:r w:rsidR="00DD6F2C">
        <w:rPr>
          <w:sz w:val="24"/>
          <w:szCs w:val="24"/>
        </w:rPr>
        <w:t>Junior</w:t>
      </w:r>
      <w:r w:rsidRPr="00973545">
        <w:rPr>
          <w:sz w:val="24"/>
          <w:szCs w:val="24"/>
        </w:rPr>
        <w:t>klasse (Angebot)</w:t>
      </w:r>
      <w:r w:rsidR="00973545">
        <w:rPr>
          <w:sz w:val="24"/>
          <w:szCs w:val="24"/>
        </w:rPr>
        <w:t xml:space="preserve">: In die </w:t>
      </w:r>
      <w:r w:rsidR="00DD6F2C">
        <w:rPr>
          <w:sz w:val="24"/>
          <w:szCs w:val="24"/>
        </w:rPr>
        <w:t>Junio</w:t>
      </w:r>
      <w:r w:rsidR="00973545">
        <w:rPr>
          <w:sz w:val="24"/>
          <w:szCs w:val="24"/>
        </w:rPr>
        <w:t>rklasse werden Kinder aufgenommen, die schulpflichtig sind</w:t>
      </w:r>
      <w:r w:rsidR="00DD6F2C">
        <w:rPr>
          <w:sz w:val="24"/>
          <w:szCs w:val="24"/>
        </w:rPr>
        <w:t xml:space="preserve">, bei denen aber nicht erwartet werden kann, dass sie mit Erfolg am Bildungsgang der Grundschule ab der ersten Klassenstufe teilnehmen können. </w:t>
      </w:r>
      <w:r w:rsidR="00973545">
        <w:rPr>
          <w:sz w:val="24"/>
          <w:szCs w:val="24"/>
        </w:rPr>
        <w:t xml:space="preserve"> </w:t>
      </w:r>
      <w:r w:rsidR="00DD6F2C">
        <w:rPr>
          <w:sz w:val="24"/>
          <w:szCs w:val="24"/>
        </w:rPr>
        <w:t>Es ist</w:t>
      </w:r>
      <w:r w:rsidR="00973545">
        <w:rPr>
          <w:sz w:val="24"/>
          <w:szCs w:val="24"/>
        </w:rPr>
        <w:t xml:space="preserve"> abzusehen, dass innerhalb eines Jahres</w:t>
      </w:r>
      <w:r w:rsidR="00DD6F2C">
        <w:rPr>
          <w:sz w:val="24"/>
          <w:szCs w:val="24"/>
        </w:rPr>
        <w:t xml:space="preserve"> das </w:t>
      </w:r>
      <w:proofErr w:type="gramStart"/>
      <w:r w:rsidR="00DD6F2C">
        <w:rPr>
          <w:sz w:val="24"/>
          <w:szCs w:val="24"/>
        </w:rPr>
        <w:t xml:space="preserve">Kind </w:t>
      </w:r>
      <w:r w:rsidR="00973545">
        <w:rPr>
          <w:sz w:val="24"/>
          <w:szCs w:val="24"/>
        </w:rPr>
        <w:t xml:space="preserve"> die</w:t>
      </w:r>
      <w:proofErr w:type="gramEnd"/>
      <w:r w:rsidR="00973545">
        <w:rPr>
          <w:sz w:val="24"/>
          <w:szCs w:val="24"/>
        </w:rPr>
        <w:t xml:space="preserve"> Grundschul</w:t>
      </w:r>
      <w:r w:rsidR="00DD6F2C">
        <w:rPr>
          <w:sz w:val="24"/>
          <w:szCs w:val="24"/>
        </w:rPr>
        <w:t xml:space="preserve">bereitschaft </w:t>
      </w:r>
      <w:r w:rsidR="00973545">
        <w:rPr>
          <w:sz w:val="24"/>
          <w:szCs w:val="24"/>
        </w:rPr>
        <w:t>erlang</w:t>
      </w:r>
      <w:r w:rsidR="00DD6F2C">
        <w:rPr>
          <w:sz w:val="24"/>
          <w:szCs w:val="24"/>
        </w:rPr>
        <w:t>en</w:t>
      </w:r>
      <w:r w:rsidR="00973545">
        <w:rPr>
          <w:sz w:val="24"/>
          <w:szCs w:val="24"/>
        </w:rPr>
        <w:t xml:space="preserve"> kann.</w:t>
      </w:r>
      <w:r w:rsidR="00973545" w:rsidRPr="008D4995">
        <w:rPr>
          <w:sz w:val="24"/>
          <w:szCs w:val="24"/>
        </w:rPr>
        <w:t xml:space="preserve"> </w:t>
      </w:r>
    </w:p>
    <w:p w14:paraId="04E4C223" w14:textId="286E0FBB" w:rsidR="00A039F3" w:rsidRPr="00100FD8" w:rsidRDefault="00A039F3" w:rsidP="00A039F3">
      <w:pPr>
        <w:spacing w:after="0"/>
        <w:contextualSpacing/>
        <w:rPr>
          <w:rFonts w:eastAsia="+mn-ea" w:cstheme="minorHAnsi"/>
          <w:b/>
          <w:bCs/>
          <w:kern w:val="24"/>
          <w:sz w:val="24"/>
          <w:szCs w:val="24"/>
          <w:lang w:eastAsia="de-DE"/>
        </w:rPr>
      </w:pPr>
      <w:r w:rsidRPr="00100FD8">
        <w:rPr>
          <w:rFonts w:eastAsia="+mn-ea" w:cstheme="minorHAnsi"/>
          <w:kern w:val="24"/>
          <w:sz w:val="24"/>
          <w:szCs w:val="24"/>
          <w:lang w:eastAsia="de-DE"/>
        </w:rPr>
        <w:t xml:space="preserve">Beginnend im Schuljahr </w:t>
      </w:r>
      <w:r w:rsidRPr="00100FD8">
        <w:rPr>
          <w:rFonts w:eastAsia="+mn-ea" w:cstheme="minorHAnsi"/>
          <w:b/>
          <w:bCs/>
          <w:kern w:val="24"/>
          <w:sz w:val="24"/>
          <w:szCs w:val="24"/>
          <w:lang w:eastAsia="de-DE"/>
        </w:rPr>
        <w:t xml:space="preserve">2026/2027 </w:t>
      </w:r>
      <w:r w:rsidRPr="00100FD8">
        <w:rPr>
          <w:rFonts w:eastAsia="+mn-ea" w:cstheme="minorHAnsi"/>
          <w:kern w:val="24"/>
          <w:sz w:val="24"/>
          <w:szCs w:val="24"/>
          <w:lang w:eastAsia="de-DE"/>
        </w:rPr>
        <w:t>werden die Standorte der Grundschulförderklassen mit Übernahme des dortigen Personals</w:t>
      </w:r>
      <w:r w:rsidRPr="00100FD8">
        <w:rPr>
          <w:rFonts w:eastAsia="+mn-ea" w:cstheme="minorHAnsi"/>
          <w:b/>
          <w:bCs/>
          <w:kern w:val="24"/>
          <w:sz w:val="24"/>
          <w:szCs w:val="24"/>
          <w:lang w:eastAsia="de-DE"/>
        </w:rPr>
        <w:t xml:space="preserve"> in Juniorklassen umgewandelt.</w:t>
      </w:r>
    </w:p>
    <w:p w14:paraId="3A2DC313" w14:textId="5D67E259" w:rsidR="00A039F3" w:rsidRDefault="00A039F3" w:rsidP="00100FD8">
      <w:pPr>
        <w:spacing w:after="0"/>
        <w:contextualSpacing/>
        <w:rPr>
          <w:rFonts w:eastAsia="Times New Roman" w:cstheme="minorHAnsi"/>
          <w:sz w:val="24"/>
          <w:szCs w:val="24"/>
          <w:lang w:eastAsia="de-DE"/>
        </w:rPr>
      </w:pPr>
      <w:r w:rsidRPr="00100FD8">
        <w:rPr>
          <w:rFonts w:eastAsia="+mn-ea" w:cstheme="minorHAnsi"/>
          <w:kern w:val="24"/>
          <w:sz w:val="24"/>
          <w:szCs w:val="24"/>
          <w:lang w:eastAsia="de-DE"/>
        </w:rPr>
        <w:t>Ab dem</w:t>
      </w:r>
      <w:r w:rsidRPr="00100FD8">
        <w:rPr>
          <w:rFonts w:eastAsia="+mn-ea" w:cstheme="minorHAnsi"/>
          <w:b/>
          <w:bCs/>
          <w:kern w:val="24"/>
          <w:sz w:val="24"/>
          <w:szCs w:val="24"/>
          <w:lang w:eastAsia="de-DE"/>
        </w:rPr>
        <w:t xml:space="preserve"> Schuljahr 2028/29 wird das Angebot der Juniorklasse flächendecken</w:t>
      </w:r>
      <w:r w:rsidR="00100FD8" w:rsidRPr="00100FD8">
        <w:rPr>
          <w:rFonts w:eastAsia="+mn-ea" w:cstheme="minorHAnsi"/>
          <w:b/>
          <w:bCs/>
          <w:kern w:val="24"/>
          <w:sz w:val="24"/>
          <w:szCs w:val="24"/>
          <w:lang w:eastAsia="de-DE"/>
        </w:rPr>
        <w:t xml:space="preserve">d </w:t>
      </w:r>
      <w:r w:rsidRPr="00100FD8">
        <w:rPr>
          <w:rFonts w:eastAsia="+mn-ea" w:cstheme="minorHAnsi"/>
          <w:b/>
          <w:bCs/>
          <w:kern w:val="24"/>
          <w:sz w:val="24"/>
          <w:szCs w:val="24"/>
          <w:lang w:eastAsia="de-DE"/>
        </w:rPr>
        <w:t xml:space="preserve">vorhanden sein, </w:t>
      </w:r>
      <w:r w:rsidRPr="00100FD8">
        <w:rPr>
          <w:rFonts w:eastAsia="+mn-ea" w:cstheme="minorHAnsi"/>
          <w:kern w:val="24"/>
          <w:sz w:val="24"/>
          <w:szCs w:val="24"/>
          <w:lang w:eastAsia="de-DE"/>
        </w:rPr>
        <w:t xml:space="preserve">sodass die Aufnahmekapazitäten deutlich ausgeweitet werden und die Teilnahme in der Juniorklasse </w:t>
      </w:r>
      <w:r w:rsidRPr="00100FD8">
        <w:rPr>
          <w:rFonts w:eastAsia="+mn-ea" w:cstheme="minorHAnsi"/>
          <w:b/>
          <w:bCs/>
          <w:kern w:val="24"/>
          <w:sz w:val="24"/>
          <w:szCs w:val="24"/>
          <w:lang w:eastAsia="de-DE"/>
        </w:rPr>
        <w:t xml:space="preserve">schulpflichtig </w:t>
      </w:r>
      <w:r w:rsidRPr="00100FD8">
        <w:rPr>
          <w:rFonts w:eastAsia="+mn-ea" w:cstheme="minorHAnsi"/>
          <w:kern w:val="24"/>
          <w:sz w:val="24"/>
          <w:szCs w:val="24"/>
          <w:lang w:eastAsia="de-DE"/>
        </w:rPr>
        <w:t>wird</w:t>
      </w:r>
      <w:r w:rsidRPr="00100FD8">
        <w:rPr>
          <w:rFonts w:eastAsia="+mn-ea" w:cstheme="minorHAnsi"/>
          <w:b/>
          <w:bCs/>
          <w:kern w:val="24"/>
          <w:sz w:val="24"/>
          <w:szCs w:val="24"/>
          <w:lang w:eastAsia="de-DE"/>
        </w:rPr>
        <w:t>.</w:t>
      </w:r>
      <w:r w:rsidR="002C1025" w:rsidRPr="00100FD8">
        <w:rPr>
          <w:rFonts w:eastAsia="+mn-ea" w:cstheme="minorHAnsi"/>
          <w:b/>
          <w:bCs/>
          <w:kern w:val="24"/>
          <w:sz w:val="24"/>
          <w:szCs w:val="24"/>
          <w:lang w:eastAsia="de-DE"/>
        </w:rPr>
        <w:t xml:space="preserve"> Über die Aufnahme entscheidet d</w:t>
      </w:r>
      <w:r w:rsidR="00100FD8" w:rsidRPr="00100FD8">
        <w:rPr>
          <w:rFonts w:eastAsia="+mn-ea" w:cstheme="minorHAnsi"/>
          <w:b/>
          <w:bCs/>
          <w:kern w:val="24"/>
          <w:sz w:val="24"/>
          <w:szCs w:val="24"/>
          <w:lang w:eastAsia="de-DE"/>
        </w:rPr>
        <w:t>ie</w:t>
      </w:r>
      <w:r w:rsidR="002C1025" w:rsidRPr="00100FD8">
        <w:rPr>
          <w:rFonts w:eastAsia="+mn-ea" w:cstheme="minorHAnsi"/>
          <w:b/>
          <w:bCs/>
          <w:kern w:val="24"/>
          <w:sz w:val="24"/>
          <w:szCs w:val="24"/>
          <w:lang w:eastAsia="de-DE"/>
        </w:rPr>
        <w:t xml:space="preserve"> Schulleit</w:t>
      </w:r>
      <w:r w:rsidR="00100FD8" w:rsidRPr="00100FD8">
        <w:rPr>
          <w:rFonts w:eastAsia="+mn-ea" w:cstheme="minorHAnsi"/>
          <w:b/>
          <w:bCs/>
          <w:kern w:val="24"/>
          <w:sz w:val="24"/>
          <w:szCs w:val="24"/>
          <w:lang w:eastAsia="de-DE"/>
        </w:rPr>
        <w:t>ung</w:t>
      </w:r>
      <w:r w:rsidR="002C1025" w:rsidRPr="00100FD8">
        <w:rPr>
          <w:rFonts w:eastAsia="+mn-ea" w:cstheme="minorHAnsi"/>
          <w:b/>
          <w:bCs/>
          <w:kern w:val="24"/>
          <w:sz w:val="24"/>
          <w:szCs w:val="24"/>
          <w:lang w:eastAsia="de-DE"/>
        </w:rPr>
        <w:t>.</w:t>
      </w:r>
    </w:p>
    <w:p w14:paraId="7FC7AD22" w14:textId="77777777" w:rsidR="00100FD8" w:rsidRPr="00100FD8" w:rsidRDefault="00100FD8" w:rsidP="00100FD8">
      <w:pPr>
        <w:spacing w:after="0"/>
        <w:contextualSpacing/>
        <w:rPr>
          <w:rFonts w:eastAsia="Times New Roman" w:cstheme="minorHAnsi"/>
          <w:sz w:val="24"/>
          <w:szCs w:val="24"/>
          <w:lang w:eastAsia="de-DE"/>
        </w:rPr>
      </w:pPr>
    </w:p>
    <w:p w14:paraId="2E25614D" w14:textId="16ED2BF4" w:rsidR="00973545" w:rsidRPr="00A039F3" w:rsidRDefault="00973545" w:rsidP="00A039F3">
      <w:pPr>
        <w:rPr>
          <w:sz w:val="24"/>
          <w:szCs w:val="24"/>
        </w:rPr>
      </w:pPr>
      <w:r w:rsidRPr="00A039F3">
        <w:rPr>
          <w:sz w:val="24"/>
          <w:szCs w:val="24"/>
        </w:rPr>
        <w:t xml:space="preserve">Nach </w:t>
      </w:r>
      <w:r w:rsidR="00C43FA8" w:rsidRPr="00A039F3">
        <w:rPr>
          <w:sz w:val="24"/>
          <w:szCs w:val="24"/>
        </w:rPr>
        <w:t>einem Jahr</w:t>
      </w:r>
      <w:r w:rsidR="003B3B89" w:rsidRPr="00A039F3">
        <w:rPr>
          <w:sz w:val="24"/>
          <w:szCs w:val="24"/>
        </w:rPr>
        <w:t>:</w:t>
      </w:r>
      <w:r w:rsidR="00C43FA8" w:rsidRPr="00A039F3">
        <w:rPr>
          <w:sz w:val="24"/>
          <w:szCs w:val="24"/>
        </w:rPr>
        <w:t xml:space="preserve"> </w:t>
      </w:r>
      <w:r w:rsidR="00C43FA8" w:rsidRPr="00A039F3">
        <w:rPr>
          <w:b/>
          <w:sz w:val="24"/>
          <w:szCs w:val="24"/>
        </w:rPr>
        <w:t>erneutes Anschreiben der zuständigen Grundschule an die Eltern</w:t>
      </w:r>
      <w:r w:rsidR="003B3B89" w:rsidRPr="00A039F3">
        <w:rPr>
          <w:b/>
          <w:sz w:val="24"/>
          <w:szCs w:val="24"/>
        </w:rPr>
        <w:t>,</w:t>
      </w:r>
      <w:r w:rsidR="00BA6ECB" w:rsidRPr="00A039F3">
        <w:rPr>
          <w:b/>
          <w:sz w:val="24"/>
          <w:szCs w:val="24"/>
        </w:rPr>
        <w:t xml:space="preserve"> Einladung zur Schulanmeldung, e</w:t>
      </w:r>
      <w:r w:rsidR="00C43FA8" w:rsidRPr="00A039F3">
        <w:rPr>
          <w:b/>
          <w:sz w:val="24"/>
          <w:szCs w:val="24"/>
        </w:rPr>
        <w:t>rneute Anmeldung zur Schule</w:t>
      </w:r>
      <w:r w:rsidR="00A039F3" w:rsidRPr="00A039F3">
        <w:rPr>
          <w:b/>
          <w:sz w:val="24"/>
          <w:szCs w:val="24"/>
        </w:rPr>
        <w:t>.</w:t>
      </w:r>
    </w:p>
    <w:p w14:paraId="6B128E9A" w14:textId="77777777" w:rsidR="008D4995" w:rsidRDefault="008D4995" w:rsidP="008D4995">
      <w:pPr>
        <w:rPr>
          <w:b/>
          <w:sz w:val="24"/>
          <w:szCs w:val="24"/>
        </w:rPr>
      </w:pPr>
    </w:p>
    <w:p w14:paraId="41F59CA9" w14:textId="77777777" w:rsidR="008D4995" w:rsidRDefault="008D4995" w:rsidP="008D4995">
      <w:pPr>
        <w:rPr>
          <w:b/>
          <w:sz w:val="24"/>
          <w:szCs w:val="24"/>
        </w:rPr>
      </w:pPr>
    </w:p>
    <w:p w14:paraId="0687DCD5" w14:textId="77777777" w:rsidR="008D4995" w:rsidRDefault="008D4995" w:rsidP="008D4995">
      <w:pPr>
        <w:rPr>
          <w:b/>
          <w:sz w:val="24"/>
          <w:szCs w:val="24"/>
        </w:rPr>
      </w:pPr>
    </w:p>
    <w:p w14:paraId="252F9E43" w14:textId="77777777" w:rsidR="008D4995" w:rsidRDefault="008D4995" w:rsidP="008D4995">
      <w:pPr>
        <w:rPr>
          <w:b/>
          <w:sz w:val="24"/>
          <w:szCs w:val="24"/>
        </w:rPr>
      </w:pPr>
    </w:p>
    <w:p w14:paraId="2ED743BD" w14:textId="77777777" w:rsidR="008D4995" w:rsidRPr="00790484" w:rsidRDefault="008D4995" w:rsidP="008D4995">
      <w:pPr>
        <w:pBdr>
          <w:top w:val="single" w:sz="4" w:space="1" w:color="auto"/>
          <w:left w:val="single" w:sz="4" w:space="4" w:color="auto"/>
          <w:bottom w:val="single" w:sz="4" w:space="1" w:color="auto"/>
          <w:right w:val="single" w:sz="4" w:space="4" w:color="auto"/>
          <w:between w:val="single" w:sz="4" w:space="1" w:color="auto"/>
          <w:bar w:val="single" w:sz="4" w:color="auto"/>
        </w:pBdr>
        <w:rPr>
          <w:b/>
          <w:sz w:val="36"/>
          <w:szCs w:val="36"/>
        </w:rPr>
      </w:pPr>
      <w:r>
        <w:rPr>
          <w:b/>
          <w:sz w:val="24"/>
          <w:szCs w:val="24"/>
        </w:rPr>
        <w:lastRenderedPageBreak/>
        <w:t>Rechtliche Grundlagen:</w:t>
      </w:r>
    </w:p>
    <w:p w14:paraId="134E6382" w14:textId="77777777" w:rsidR="008D4995" w:rsidRPr="00FE777F" w:rsidRDefault="008D4995" w:rsidP="008D4995">
      <w:pPr>
        <w:pStyle w:val="Listenabsatz"/>
        <w:numPr>
          <w:ilvl w:val="0"/>
          <w:numId w:val="3"/>
        </w:numPr>
        <w:rPr>
          <w:sz w:val="24"/>
          <w:szCs w:val="24"/>
        </w:rPr>
      </w:pPr>
      <w:r w:rsidRPr="00FE777F">
        <w:rPr>
          <w:sz w:val="24"/>
          <w:szCs w:val="24"/>
        </w:rPr>
        <w:t>VwV</w:t>
      </w:r>
      <w:r w:rsidRPr="00FE777F">
        <w:rPr>
          <w:rFonts w:cstheme="minorHAnsi"/>
          <w:sz w:val="24"/>
          <w:szCs w:val="24"/>
        </w:rPr>
        <w:t xml:space="preserve"> </w:t>
      </w:r>
      <w:r w:rsidRPr="00FE777F">
        <w:rPr>
          <w:sz w:val="24"/>
          <w:szCs w:val="24"/>
        </w:rPr>
        <w:t>des Kultusministeriums über die Kooperation zwischen Tageseinrichtungen für Kinder und Grundschulen vom 15.Juli 2019</w:t>
      </w:r>
    </w:p>
    <w:p w14:paraId="414C2E65" w14:textId="77777777" w:rsidR="008D4995" w:rsidRPr="00FE777F" w:rsidRDefault="008D4995" w:rsidP="008D4995">
      <w:pPr>
        <w:pStyle w:val="Listenabsatz"/>
        <w:numPr>
          <w:ilvl w:val="0"/>
          <w:numId w:val="3"/>
        </w:numPr>
        <w:rPr>
          <w:sz w:val="24"/>
          <w:szCs w:val="24"/>
        </w:rPr>
      </w:pPr>
      <w:r w:rsidRPr="00FE777F">
        <w:rPr>
          <w:sz w:val="24"/>
          <w:szCs w:val="24"/>
        </w:rPr>
        <w:t>VwV öffentliche Grundschulförderklassen vom 6.Juli 1998</w:t>
      </w:r>
    </w:p>
    <w:p w14:paraId="229CAD10" w14:textId="77777777" w:rsidR="008D4995" w:rsidRPr="00FE777F" w:rsidRDefault="008D4995" w:rsidP="008D4995">
      <w:pPr>
        <w:pStyle w:val="Listenabsatz"/>
        <w:numPr>
          <w:ilvl w:val="0"/>
          <w:numId w:val="3"/>
        </w:numPr>
        <w:rPr>
          <w:sz w:val="24"/>
          <w:szCs w:val="24"/>
        </w:rPr>
      </w:pPr>
      <w:r w:rsidRPr="00FE777F">
        <w:rPr>
          <w:sz w:val="24"/>
          <w:szCs w:val="24"/>
        </w:rPr>
        <w:t>Schulgesetz § 25, 73, 74, 76,</w:t>
      </w:r>
      <w:r w:rsidR="007E6F25">
        <w:rPr>
          <w:sz w:val="24"/>
          <w:szCs w:val="24"/>
        </w:rPr>
        <w:t xml:space="preserve"> 85,</w:t>
      </w:r>
      <w:r w:rsidRPr="00FE777F">
        <w:rPr>
          <w:sz w:val="24"/>
          <w:szCs w:val="24"/>
        </w:rPr>
        <w:t xml:space="preserve"> 91</w:t>
      </w:r>
    </w:p>
    <w:p w14:paraId="6FA80684" w14:textId="77777777" w:rsidR="008D4995" w:rsidRDefault="008D4995" w:rsidP="008D4995">
      <w:pPr>
        <w:pStyle w:val="Listenabsatz"/>
        <w:numPr>
          <w:ilvl w:val="0"/>
          <w:numId w:val="3"/>
        </w:numPr>
        <w:rPr>
          <w:sz w:val="24"/>
          <w:szCs w:val="24"/>
        </w:rPr>
      </w:pPr>
      <w:r w:rsidRPr="00FE777F">
        <w:rPr>
          <w:sz w:val="24"/>
          <w:szCs w:val="24"/>
        </w:rPr>
        <w:t>Verordnung des Sozialministeriums zur Durchführung schulärztlicher Untersuchungen sowie zielgruppenspezifischer Untersuchungen und Maßnahmen in Kindertageseinrichtungen und Schulen (Schuluntersuchungsverordnung)</w:t>
      </w:r>
      <w:r w:rsidRPr="00FE777F">
        <w:rPr>
          <w:sz w:val="24"/>
          <w:szCs w:val="24"/>
        </w:rPr>
        <w:br/>
        <w:t>vom 8. Dezember 2011</w:t>
      </w:r>
    </w:p>
    <w:p w14:paraId="1C0EEFA4" w14:textId="77777777" w:rsidR="008D4995" w:rsidRPr="00DB166E" w:rsidRDefault="008D4995" w:rsidP="008D4995">
      <w:pPr>
        <w:pStyle w:val="Listenabsatz"/>
        <w:numPr>
          <w:ilvl w:val="0"/>
          <w:numId w:val="3"/>
        </w:numPr>
        <w:rPr>
          <w:sz w:val="24"/>
          <w:szCs w:val="24"/>
        </w:rPr>
      </w:pPr>
      <w:r>
        <w:rPr>
          <w:sz w:val="24"/>
          <w:szCs w:val="24"/>
        </w:rPr>
        <w:t>Verwaltungsvorschrift des Sozialministeriums zur Durchführung der Einschulungsuntersuchung und der Jugendzahnpflege (VwV ESU und Jugendzahnpflege) vom 2. Juli 2019</w:t>
      </w:r>
    </w:p>
    <w:p w14:paraId="040C1975" w14:textId="77777777" w:rsidR="008D4995" w:rsidRPr="00FE777F" w:rsidRDefault="008D4995" w:rsidP="008D4995">
      <w:pPr>
        <w:pStyle w:val="Listenabsatz"/>
        <w:numPr>
          <w:ilvl w:val="0"/>
          <w:numId w:val="3"/>
        </w:numPr>
        <w:spacing w:before="100" w:beforeAutospacing="1" w:after="100" w:afterAutospacing="1" w:line="360" w:lineRule="atLeast"/>
        <w:rPr>
          <w:rFonts w:eastAsia="Times New Roman" w:cstheme="minorHAnsi"/>
          <w:bCs/>
          <w:sz w:val="24"/>
          <w:szCs w:val="24"/>
          <w:lang w:eastAsia="de-DE"/>
        </w:rPr>
      </w:pPr>
      <w:r w:rsidRPr="00FE777F">
        <w:rPr>
          <w:rFonts w:eastAsia="Times New Roman" w:cstheme="minorHAnsi"/>
          <w:bCs/>
          <w:sz w:val="24"/>
          <w:szCs w:val="24"/>
          <w:lang w:eastAsia="de-DE"/>
        </w:rPr>
        <w:t xml:space="preserve">Verwaltungsvorschrift des Kultusministeriums zur Durchführung einer </w:t>
      </w:r>
      <w:proofErr w:type="spellStart"/>
      <w:r w:rsidRPr="00FE777F">
        <w:rPr>
          <w:rFonts w:eastAsia="Times New Roman" w:cstheme="minorHAnsi"/>
          <w:bCs/>
          <w:sz w:val="24"/>
          <w:szCs w:val="24"/>
          <w:lang w:eastAsia="de-DE"/>
        </w:rPr>
        <w:t>Sprachstandsdiagnose</w:t>
      </w:r>
      <w:proofErr w:type="spellEnd"/>
      <w:r w:rsidRPr="00FE777F">
        <w:rPr>
          <w:rFonts w:eastAsia="Times New Roman" w:cstheme="minorHAnsi"/>
          <w:bCs/>
          <w:sz w:val="24"/>
          <w:szCs w:val="24"/>
          <w:lang w:eastAsia="de-DE"/>
        </w:rPr>
        <w:t xml:space="preserve"> in </w:t>
      </w:r>
      <w:proofErr w:type="gramStart"/>
      <w:r w:rsidRPr="00FE777F">
        <w:rPr>
          <w:rFonts w:eastAsia="Times New Roman" w:cstheme="minorHAnsi"/>
          <w:bCs/>
          <w:sz w:val="24"/>
          <w:szCs w:val="24"/>
          <w:lang w:eastAsia="de-DE"/>
        </w:rPr>
        <w:t>Verknüpfung  mit</w:t>
      </w:r>
      <w:proofErr w:type="gramEnd"/>
      <w:r w:rsidRPr="00FE777F">
        <w:rPr>
          <w:rFonts w:eastAsia="Times New Roman" w:cstheme="minorHAnsi"/>
          <w:bCs/>
          <w:sz w:val="24"/>
          <w:szCs w:val="24"/>
          <w:lang w:eastAsia="de-DE"/>
        </w:rPr>
        <w:t xml:space="preserve"> der Einschulungsuntersuchung vom                      18. Dezember 2008</w:t>
      </w:r>
    </w:p>
    <w:p w14:paraId="5F395DCA" w14:textId="77777777" w:rsidR="008D4995" w:rsidRPr="00FE777F" w:rsidRDefault="008D4995" w:rsidP="008D4995">
      <w:pPr>
        <w:pStyle w:val="Listenabsatz"/>
        <w:numPr>
          <w:ilvl w:val="0"/>
          <w:numId w:val="3"/>
        </w:numPr>
        <w:rPr>
          <w:rFonts w:cstheme="minorHAnsi"/>
          <w:sz w:val="24"/>
          <w:szCs w:val="24"/>
        </w:rPr>
      </w:pPr>
      <w:r w:rsidRPr="00FE777F">
        <w:rPr>
          <w:rFonts w:cstheme="minorHAnsi"/>
          <w:sz w:val="24"/>
          <w:szCs w:val="24"/>
        </w:rPr>
        <w:t>Verwaltungsvorschrift des Kultusministeriums zur Umsetzung der Gesamtkonzeption „</w:t>
      </w:r>
      <w:r w:rsidRPr="00FE777F">
        <w:rPr>
          <w:rFonts w:cstheme="minorHAnsi"/>
          <w:b/>
          <w:sz w:val="24"/>
          <w:szCs w:val="24"/>
        </w:rPr>
        <w:t>Ko</w:t>
      </w:r>
      <w:r w:rsidRPr="00FE777F">
        <w:rPr>
          <w:rFonts w:cstheme="minorHAnsi"/>
          <w:sz w:val="24"/>
          <w:szCs w:val="24"/>
        </w:rPr>
        <w:t>mpetenzen verläss</w:t>
      </w:r>
      <w:r w:rsidRPr="00FE777F">
        <w:rPr>
          <w:rFonts w:cstheme="minorHAnsi"/>
          <w:b/>
          <w:sz w:val="24"/>
          <w:szCs w:val="24"/>
        </w:rPr>
        <w:t>li</w:t>
      </w:r>
      <w:r w:rsidRPr="00FE777F">
        <w:rPr>
          <w:rFonts w:cstheme="minorHAnsi"/>
          <w:sz w:val="24"/>
          <w:szCs w:val="24"/>
        </w:rPr>
        <w:t>ch voran</w:t>
      </w:r>
      <w:r w:rsidRPr="00FE777F">
        <w:rPr>
          <w:rFonts w:cstheme="minorHAnsi"/>
          <w:b/>
          <w:sz w:val="24"/>
          <w:szCs w:val="24"/>
        </w:rPr>
        <w:t>bri</w:t>
      </w:r>
      <w:r w:rsidRPr="00FE777F">
        <w:rPr>
          <w:rFonts w:cstheme="minorHAnsi"/>
          <w:sz w:val="24"/>
          <w:szCs w:val="24"/>
        </w:rPr>
        <w:t xml:space="preserve">ngen“ (VwV </w:t>
      </w:r>
      <w:proofErr w:type="gramStart"/>
      <w:r w:rsidRPr="00FE777F">
        <w:rPr>
          <w:rFonts w:cstheme="minorHAnsi"/>
          <w:sz w:val="24"/>
          <w:szCs w:val="24"/>
        </w:rPr>
        <w:t>Kolibri)</w:t>
      </w:r>
      <w:r>
        <w:rPr>
          <w:rFonts w:cstheme="minorHAnsi"/>
          <w:sz w:val="24"/>
          <w:szCs w:val="24"/>
        </w:rPr>
        <w:t xml:space="preserve"> </w:t>
      </w:r>
      <w:r w:rsidRPr="00FE777F">
        <w:rPr>
          <w:rFonts w:cstheme="minorHAnsi"/>
          <w:sz w:val="24"/>
          <w:szCs w:val="24"/>
        </w:rPr>
        <w:t xml:space="preserve"> 22.</w:t>
      </w:r>
      <w:proofErr w:type="gramEnd"/>
      <w:r w:rsidRPr="00FE777F">
        <w:rPr>
          <w:rFonts w:cstheme="minorHAnsi"/>
          <w:sz w:val="24"/>
          <w:szCs w:val="24"/>
        </w:rPr>
        <w:t>Oktober 2019</w:t>
      </w:r>
    </w:p>
    <w:p w14:paraId="36D008BE" w14:textId="77777777" w:rsidR="008D4995" w:rsidRDefault="008D4995" w:rsidP="008D4995">
      <w:pPr>
        <w:pStyle w:val="Listenabsatz"/>
        <w:numPr>
          <w:ilvl w:val="0"/>
          <w:numId w:val="3"/>
        </w:numPr>
        <w:rPr>
          <w:rFonts w:cstheme="minorHAnsi"/>
          <w:sz w:val="24"/>
          <w:szCs w:val="24"/>
        </w:rPr>
      </w:pPr>
      <w:r w:rsidRPr="00FE777F">
        <w:rPr>
          <w:rFonts w:cstheme="minorHAnsi"/>
          <w:sz w:val="24"/>
          <w:szCs w:val="24"/>
        </w:rPr>
        <w:t>Masernschutzgesetz vom 1. März 2020</w:t>
      </w:r>
    </w:p>
    <w:p w14:paraId="65EC2C40" w14:textId="77777777" w:rsidR="007E6F25" w:rsidRPr="00FE777F" w:rsidRDefault="007E6F25" w:rsidP="008D4995">
      <w:pPr>
        <w:pStyle w:val="Listenabsatz"/>
        <w:numPr>
          <w:ilvl w:val="0"/>
          <w:numId w:val="3"/>
        </w:numPr>
        <w:rPr>
          <w:rFonts w:cstheme="minorHAnsi"/>
          <w:sz w:val="24"/>
          <w:szCs w:val="24"/>
        </w:rPr>
      </w:pPr>
      <w:r>
        <w:rPr>
          <w:rFonts w:cstheme="minorHAnsi"/>
          <w:sz w:val="24"/>
          <w:szCs w:val="24"/>
        </w:rPr>
        <w:t>Schuluntersuchungsverordnung § 2</w:t>
      </w:r>
    </w:p>
    <w:p w14:paraId="306A7B2D" w14:textId="77777777" w:rsidR="008D4995" w:rsidRPr="008D4995" w:rsidRDefault="008D4995" w:rsidP="008D4995">
      <w:pPr>
        <w:rPr>
          <w:b/>
          <w:sz w:val="24"/>
          <w:szCs w:val="24"/>
        </w:rPr>
      </w:pPr>
    </w:p>
    <w:sectPr w:rsidR="008D4995" w:rsidRPr="008D499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84427" w14:textId="77777777" w:rsidR="00274EF6" w:rsidRDefault="00274EF6" w:rsidP="00C43FA8">
      <w:pPr>
        <w:spacing w:after="0" w:line="240" w:lineRule="auto"/>
      </w:pPr>
      <w:r>
        <w:separator/>
      </w:r>
    </w:p>
  </w:endnote>
  <w:endnote w:type="continuationSeparator" w:id="0">
    <w:p w14:paraId="6EA4146E" w14:textId="77777777" w:rsidR="00274EF6" w:rsidRDefault="00274EF6" w:rsidP="00C43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altName w:val="Calibri"/>
    <w:panose1 w:val="020F0704030504030204"/>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CB45" w14:textId="77777777" w:rsidR="00C43FA8" w:rsidRDefault="00C43FA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605084"/>
      <w:docPartObj>
        <w:docPartGallery w:val="Page Numbers (Bottom of Page)"/>
        <w:docPartUnique/>
      </w:docPartObj>
    </w:sdtPr>
    <w:sdtEndPr/>
    <w:sdtContent>
      <w:sdt>
        <w:sdtPr>
          <w:id w:val="-1669238322"/>
          <w:docPartObj>
            <w:docPartGallery w:val="Page Numbers (Top of Page)"/>
            <w:docPartUnique/>
          </w:docPartObj>
        </w:sdtPr>
        <w:sdtEndPr/>
        <w:sdtContent>
          <w:p w14:paraId="4A76BF20" w14:textId="77777777" w:rsidR="00C43FA8" w:rsidRDefault="00C43FA8">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sidR="0068433F">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68433F">
              <w:rPr>
                <w:b/>
                <w:bCs/>
                <w:noProof/>
              </w:rPr>
              <w:t>4</w:t>
            </w:r>
            <w:r>
              <w:rPr>
                <w:b/>
                <w:bCs/>
                <w:sz w:val="24"/>
                <w:szCs w:val="24"/>
              </w:rPr>
              <w:fldChar w:fldCharType="end"/>
            </w:r>
          </w:p>
        </w:sdtContent>
      </w:sdt>
    </w:sdtContent>
  </w:sdt>
  <w:p w14:paraId="488F167A" w14:textId="77777777" w:rsidR="00C43FA8" w:rsidRDefault="00C43FA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6ADA" w14:textId="77777777" w:rsidR="00C43FA8" w:rsidRDefault="00C43FA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9D6B6" w14:textId="77777777" w:rsidR="00274EF6" w:rsidRDefault="00274EF6" w:rsidP="00C43FA8">
      <w:pPr>
        <w:spacing w:after="0" w:line="240" w:lineRule="auto"/>
      </w:pPr>
      <w:r>
        <w:separator/>
      </w:r>
    </w:p>
  </w:footnote>
  <w:footnote w:type="continuationSeparator" w:id="0">
    <w:p w14:paraId="73ED024D" w14:textId="77777777" w:rsidR="00274EF6" w:rsidRDefault="00274EF6" w:rsidP="00C43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348B3" w14:textId="77777777" w:rsidR="00C43FA8" w:rsidRDefault="00C43FA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F49F8" w14:textId="77777777" w:rsidR="00C43FA8" w:rsidRDefault="00C43FA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A66DD" w14:textId="77777777" w:rsidR="00C43FA8" w:rsidRDefault="00C43F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2A0A"/>
    <w:multiLevelType w:val="hybridMultilevel"/>
    <w:tmpl w:val="0226B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82308F"/>
    <w:multiLevelType w:val="hybridMultilevel"/>
    <w:tmpl w:val="1640F9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8A6C0E"/>
    <w:multiLevelType w:val="hybridMultilevel"/>
    <w:tmpl w:val="5F50ED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F355CB"/>
    <w:multiLevelType w:val="hybridMultilevel"/>
    <w:tmpl w:val="3490FF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B36F81"/>
    <w:multiLevelType w:val="hybridMultilevel"/>
    <w:tmpl w:val="CEF66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205D4E"/>
    <w:multiLevelType w:val="hybridMultilevel"/>
    <w:tmpl w:val="7884F80E"/>
    <w:lvl w:ilvl="0" w:tplc="CEC016B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D813764"/>
    <w:multiLevelType w:val="hybridMultilevel"/>
    <w:tmpl w:val="7FECEE3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4098458C"/>
    <w:multiLevelType w:val="hybridMultilevel"/>
    <w:tmpl w:val="C1CC5B5C"/>
    <w:lvl w:ilvl="0" w:tplc="6902FC38">
      <w:start w:val="1"/>
      <w:numFmt w:val="bullet"/>
      <w:lvlText w:val="•"/>
      <w:lvlJc w:val="left"/>
      <w:pPr>
        <w:tabs>
          <w:tab w:val="num" w:pos="720"/>
        </w:tabs>
        <w:ind w:left="720" w:hanging="360"/>
      </w:pPr>
      <w:rPr>
        <w:rFonts w:ascii="Arial" w:hAnsi="Arial" w:hint="default"/>
      </w:rPr>
    </w:lvl>
    <w:lvl w:ilvl="1" w:tplc="A2146612" w:tentative="1">
      <w:start w:val="1"/>
      <w:numFmt w:val="bullet"/>
      <w:lvlText w:val="•"/>
      <w:lvlJc w:val="left"/>
      <w:pPr>
        <w:tabs>
          <w:tab w:val="num" w:pos="1440"/>
        </w:tabs>
        <w:ind w:left="1440" w:hanging="360"/>
      </w:pPr>
      <w:rPr>
        <w:rFonts w:ascii="Arial" w:hAnsi="Arial" w:hint="default"/>
      </w:rPr>
    </w:lvl>
    <w:lvl w:ilvl="2" w:tplc="3C9CAB18">
      <w:start w:val="1"/>
      <w:numFmt w:val="bullet"/>
      <w:lvlText w:val="•"/>
      <w:lvlJc w:val="left"/>
      <w:pPr>
        <w:tabs>
          <w:tab w:val="num" w:pos="2160"/>
        </w:tabs>
        <w:ind w:left="2160" w:hanging="360"/>
      </w:pPr>
      <w:rPr>
        <w:rFonts w:ascii="Arial" w:hAnsi="Arial" w:hint="default"/>
      </w:rPr>
    </w:lvl>
    <w:lvl w:ilvl="3" w:tplc="685299DA" w:tentative="1">
      <w:start w:val="1"/>
      <w:numFmt w:val="bullet"/>
      <w:lvlText w:val="•"/>
      <w:lvlJc w:val="left"/>
      <w:pPr>
        <w:tabs>
          <w:tab w:val="num" w:pos="2880"/>
        </w:tabs>
        <w:ind w:left="2880" w:hanging="360"/>
      </w:pPr>
      <w:rPr>
        <w:rFonts w:ascii="Arial" w:hAnsi="Arial" w:hint="default"/>
      </w:rPr>
    </w:lvl>
    <w:lvl w:ilvl="4" w:tplc="EC3E8C9E" w:tentative="1">
      <w:start w:val="1"/>
      <w:numFmt w:val="bullet"/>
      <w:lvlText w:val="•"/>
      <w:lvlJc w:val="left"/>
      <w:pPr>
        <w:tabs>
          <w:tab w:val="num" w:pos="3600"/>
        </w:tabs>
        <w:ind w:left="3600" w:hanging="360"/>
      </w:pPr>
      <w:rPr>
        <w:rFonts w:ascii="Arial" w:hAnsi="Arial" w:hint="default"/>
      </w:rPr>
    </w:lvl>
    <w:lvl w:ilvl="5" w:tplc="EC88BDAE" w:tentative="1">
      <w:start w:val="1"/>
      <w:numFmt w:val="bullet"/>
      <w:lvlText w:val="•"/>
      <w:lvlJc w:val="left"/>
      <w:pPr>
        <w:tabs>
          <w:tab w:val="num" w:pos="4320"/>
        </w:tabs>
        <w:ind w:left="4320" w:hanging="360"/>
      </w:pPr>
      <w:rPr>
        <w:rFonts w:ascii="Arial" w:hAnsi="Arial" w:hint="default"/>
      </w:rPr>
    </w:lvl>
    <w:lvl w:ilvl="6" w:tplc="58EA5E0E" w:tentative="1">
      <w:start w:val="1"/>
      <w:numFmt w:val="bullet"/>
      <w:lvlText w:val="•"/>
      <w:lvlJc w:val="left"/>
      <w:pPr>
        <w:tabs>
          <w:tab w:val="num" w:pos="5040"/>
        </w:tabs>
        <w:ind w:left="5040" w:hanging="360"/>
      </w:pPr>
      <w:rPr>
        <w:rFonts w:ascii="Arial" w:hAnsi="Arial" w:hint="default"/>
      </w:rPr>
    </w:lvl>
    <w:lvl w:ilvl="7" w:tplc="BBC642C2" w:tentative="1">
      <w:start w:val="1"/>
      <w:numFmt w:val="bullet"/>
      <w:lvlText w:val="•"/>
      <w:lvlJc w:val="left"/>
      <w:pPr>
        <w:tabs>
          <w:tab w:val="num" w:pos="5760"/>
        </w:tabs>
        <w:ind w:left="5760" w:hanging="360"/>
      </w:pPr>
      <w:rPr>
        <w:rFonts w:ascii="Arial" w:hAnsi="Arial" w:hint="default"/>
      </w:rPr>
    </w:lvl>
    <w:lvl w:ilvl="8" w:tplc="8A72984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4BB0459"/>
    <w:multiLevelType w:val="hybridMultilevel"/>
    <w:tmpl w:val="E230EC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5E5A3A"/>
    <w:multiLevelType w:val="hybridMultilevel"/>
    <w:tmpl w:val="51301F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613172E"/>
    <w:multiLevelType w:val="hybridMultilevel"/>
    <w:tmpl w:val="F124AD3C"/>
    <w:lvl w:ilvl="0" w:tplc="83C236E8">
      <w:start w:val="1"/>
      <w:numFmt w:val="bullet"/>
      <w:lvlText w:val=""/>
      <w:lvlJc w:val="left"/>
      <w:pPr>
        <w:tabs>
          <w:tab w:val="num" w:pos="720"/>
        </w:tabs>
        <w:ind w:left="720" w:hanging="360"/>
      </w:pPr>
      <w:rPr>
        <w:rFonts w:ascii="Wingdings" w:hAnsi="Wingdings" w:hint="default"/>
      </w:rPr>
    </w:lvl>
    <w:lvl w:ilvl="1" w:tplc="DA0454D8" w:tentative="1">
      <w:start w:val="1"/>
      <w:numFmt w:val="bullet"/>
      <w:lvlText w:val=""/>
      <w:lvlJc w:val="left"/>
      <w:pPr>
        <w:tabs>
          <w:tab w:val="num" w:pos="1440"/>
        </w:tabs>
        <w:ind w:left="1440" w:hanging="360"/>
      </w:pPr>
      <w:rPr>
        <w:rFonts w:ascii="Wingdings" w:hAnsi="Wingdings" w:hint="default"/>
      </w:rPr>
    </w:lvl>
    <w:lvl w:ilvl="2" w:tplc="5DCE31E2" w:tentative="1">
      <w:start w:val="1"/>
      <w:numFmt w:val="bullet"/>
      <w:lvlText w:val=""/>
      <w:lvlJc w:val="left"/>
      <w:pPr>
        <w:tabs>
          <w:tab w:val="num" w:pos="2160"/>
        </w:tabs>
        <w:ind w:left="2160" w:hanging="360"/>
      </w:pPr>
      <w:rPr>
        <w:rFonts w:ascii="Wingdings" w:hAnsi="Wingdings" w:hint="default"/>
      </w:rPr>
    </w:lvl>
    <w:lvl w:ilvl="3" w:tplc="2A6262EC" w:tentative="1">
      <w:start w:val="1"/>
      <w:numFmt w:val="bullet"/>
      <w:lvlText w:val=""/>
      <w:lvlJc w:val="left"/>
      <w:pPr>
        <w:tabs>
          <w:tab w:val="num" w:pos="2880"/>
        </w:tabs>
        <w:ind w:left="2880" w:hanging="360"/>
      </w:pPr>
      <w:rPr>
        <w:rFonts w:ascii="Wingdings" w:hAnsi="Wingdings" w:hint="default"/>
      </w:rPr>
    </w:lvl>
    <w:lvl w:ilvl="4" w:tplc="5E5C66DE" w:tentative="1">
      <w:start w:val="1"/>
      <w:numFmt w:val="bullet"/>
      <w:lvlText w:val=""/>
      <w:lvlJc w:val="left"/>
      <w:pPr>
        <w:tabs>
          <w:tab w:val="num" w:pos="3600"/>
        </w:tabs>
        <w:ind w:left="3600" w:hanging="360"/>
      </w:pPr>
      <w:rPr>
        <w:rFonts w:ascii="Wingdings" w:hAnsi="Wingdings" w:hint="default"/>
      </w:rPr>
    </w:lvl>
    <w:lvl w:ilvl="5" w:tplc="AE06D2BC" w:tentative="1">
      <w:start w:val="1"/>
      <w:numFmt w:val="bullet"/>
      <w:lvlText w:val=""/>
      <w:lvlJc w:val="left"/>
      <w:pPr>
        <w:tabs>
          <w:tab w:val="num" w:pos="4320"/>
        </w:tabs>
        <w:ind w:left="4320" w:hanging="360"/>
      </w:pPr>
      <w:rPr>
        <w:rFonts w:ascii="Wingdings" w:hAnsi="Wingdings" w:hint="default"/>
      </w:rPr>
    </w:lvl>
    <w:lvl w:ilvl="6" w:tplc="0C429DB2" w:tentative="1">
      <w:start w:val="1"/>
      <w:numFmt w:val="bullet"/>
      <w:lvlText w:val=""/>
      <w:lvlJc w:val="left"/>
      <w:pPr>
        <w:tabs>
          <w:tab w:val="num" w:pos="5040"/>
        </w:tabs>
        <w:ind w:left="5040" w:hanging="360"/>
      </w:pPr>
      <w:rPr>
        <w:rFonts w:ascii="Wingdings" w:hAnsi="Wingdings" w:hint="default"/>
      </w:rPr>
    </w:lvl>
    <w:lvl w:ilvl="7" w:tplc="26002336" w:tentative="1">
      <w:start w:val="1"/>
      <w:numFmt w:val="bullet"/>
      <w:lvlText w:val=""/>
      <w:lvlJc w:val="left"/>
      <w:pPr>
        <w:tabs>
          <w:tab w:val="num" w:pos="5760"/>
        </w:tabs>
        <w:ind w:left="5760" w:hanging="360"/>
      </w:pPr>
      <w:rPr>
        <w:rFonts w:ascii="Wingdings" w:hAnsi="Wingdings" w:hint="default"/>
      </w:rPr>
    </w:lvl>
    <w:lvl w:ilvl="8" w:tplc="58A2CFF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273B67"/>
    <w:multiLevelType w:val="hybridMultilevel"/>
    <w:tmpl w:val="5C86170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55A0153E"/>
    <w:multiLevelType w:val="hybridMultilevel"/>
    <w:tmpl w:val="5BDC59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8964DB4"/>
    <w:multiLevelType w:val="hybridMultilevel"/>
    <w:tmpl w:val="74D0E4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A59439F"/>
    <w:multiLevelType w:val="hybridMultilevel"/>
    <w:tmpl w:val="CE4A8A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C405655"/>
    <w:multiLevelType w:val="hybridMultilevel"/>
    <w:tmpl w:val="75129C9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6C954BD3"/>
    <w:multiLevelType w:val="hybridMultilevel"/>
    <w:tmpl w:val="20363D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E5B5966"/>
    <w:multiLevelType w:val="hybridMultilevel"/>
    <w:tmpl w:val="DBD03E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566B09"/>
    <w:multiLevelType w:val="hybridMultilevel"/>
    <w:tmpl w:val="07769E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03461067">
    <w:abstractNumId w:val="16"/>
  </w:num>
  <w:num w:numId="2" w16cid:durableId="939799093">
    <w:abstractNumId w:val="9"/>
  </w:num>
  <w:num w:numId="3" w16cid:durableId="1003314809">
    <w:abstractNumId w:val="1"/>
  </w:num>
  <w:num w:numId="4" w16cid:durableId="1767993056">
    <w:abstractNumId w:val="5"/>
  </w:num>
  <w:num w:numId="5" w16cid:durableId="1056203857">
    <w:abstractNumId w:val="13"/>
  </w:num>
  <w:num w:numId="6" w16cid:durableId="1826313171">
    <w:abstractNumId w:val="6"/>
  </w:num>
  <w:num w:numId="7" w16cid:durableId="1804038710">
    <w:abstractNumId w:val="14"/>
  </w:num>
  <w:num w:numId="8" w16cid:durableId="1504779933">
    <w:abstractNumId w:val="3"/>
  </w:num>
  <w:num w:numId="9" w16cid:durableId="759985230">
    <w:abstractNumId w:val="10"/>
  </w:num>
  <w:num w:numId="10" w16cid:durableId="1457335259">
    <w:abstractNumId w:val="4"/>
  </w:num>
  <w:num w:numId="11" w16cid:durableId="1689210848">
    <w:abstractNumId w:val="12"/>
  </w:num>
  <w:num w:numId="12" w16cid:durableId="934627525">
    <w:abstractNumId w:val="1"/>
  </w:num>
  <w:num w:numId="13" w16cid:durableId="1177188816">
    <w:abstractNumId w:val="18"/>
  </w:num>
  <w:num w:numId="14" w16cid:durableId="836186318">
    <w:abstractNumId w:val="17"/>
  </w:num>
  <w:num w:numId="15" w16cid:durableId="2111000504">
    <w:abstractNumId w:val="0"/>
  </w:num>
  <w:num w:numId="16" w16cid:durableId="67071423">
    <w:abstractNumId w:val="15"/>
  </w:num>
  <w:num w:numId="17" w16cid:durableId="1852064614">
    <w:abstractNumId w:val="2"/>
  </w:num>
  <w:num w:numId="18" w16cid:durableId="2012752243">
    <w:abstractNumId w:val="11"/>
  </w:num>
  <w:num w:numId="19" w16cid:durableId="608317467">
    <w:abstractNumId w:val="8"/>
  </w:num>
  <w:num w:numId="20" w16cid:durableId="21173629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8B4"/>
    <w:rsid w:val="000158B4"/>
    <w:rsid w:val="00021D60"/>
    <w:rsid w:val="0005614E"/>
    <w:rsid w:val="00100FD8"/>
    <w:rsid w:val="00116648"/>
    <w:rsid w:val="00122FC4"/>
    <w:rsid w:val="0013333A"/>
    <w:rsid w:val="00150AF4"/>
    <w:rsid w:val="001C6068"/>
    <w:rsid w:val="00225BBF"/>
    <w:rsid w:val="00227F29"/>
    <w:rsid w:val="00274EF6"/>
    <w:rsid w:val="002C1025"/>
    <w:rsid w:val="002C4750"/>
    <w:rsid w:val="00317248"/>
    <w:rsid w:val="003947C0"/>
    <w:rsid w:val="003B3B89"/>
    <w:rsid w:val="003E5B22"/>
    <w:rsid w:val="003F166A"/>
    <w:rsid w:val="00476CE8"/>
    <w:rsid w:val="00493CAB"/>
    <w:rsid w:val="004D76B1"/>
    <w:rsid w:val="005060D9"/>
    <w:rsid w:val="005425DE"/>
    <w:rsid w:val="00551395"/>
    <w:rsid w:val="00564E89"/>
    <w:rsid w:val="00571488"/>
    <w:rsid w:val="005C7CA2"/>
    <w:rsid w:val="005D25DE"/>
    <w:rsid w:val="0065152A"/>
    <w:rsid w:val="00663505"/>
    <w:rsid w:val="00667E7E"/>
    <w:rsid w:val="0068433F"/>
    <w:rsid w:val="00686A37"/>
    <w:rsid w:val="006E52E9"/>
    <w:rsid w:val="006F58EA"/>
    <w:rsid w:val="00746BF7"/>
    <w:rsid w:val="00790484"/>
    <w:rsid w:val="007E6F25"/>
    <w:rsid w:val="0085192E"/>
    <w:rsid w:val="00894092"/>
    <w:rsid w:val="008D4995"/>
    <w:rsid w:val="008E43E7"/>
    <w:rsid w:val="009344BF"/>
    <w:rsid w:val="00936DD6"/>
    <w:rsid w:val="009463AF"/>
    <w:rsid w:val="009510D0"/>
    <w:rsid w:val="00973545"/>
    <w:rsid w:val="0098128F"/>
    <w:rsid w:val="009E6D34"/>
    <w:rsid w:val="009F7C98"/>
    <w:rsid w:val="00A039F3"/>
    <w:rsid w:val="00A538DE"/>
    <w:rsid w:val="00A65333"/>
    <w:rsid w:val="00A8168B"/>
    <w:rsid w:val="00A8393D"/>
    <w:rsid w:val="00AD260B"/>
    <w:rsid w:val="00AD434F"/>
    <w:rsid w:val="00AE3DE1"/>
    <w:rsid w:val="00B3008A"/>
    <w:rsid w:val="00B56A0D"/>
    <w:rsid w:val="00B67A74"/>
    <w:rsid w:val="00BA1AD4"/>
    <w:rsid w:val="00BA6ECB"/>
    <w:rsid w:val="00BB4578"/>
    <w:rsid w:val="00C35871"/>
    <w:rsid w:val="00C4344D"/>
    <w:rsid w:val="00C43FA8"/>
    <w:rsid w:val="00C8786D"/>
    <w:rsid w:val="00CA17D5"/>
    <w:rsid w:val="00CB29AC"/>
    <w:rsid w:val="00DB166E"/>
    <w:rsid w:val="00DB4DF5"/>
    <w:rsid w:val="00DD6F2C"/>
    <w:rsid w:val="00EA58EE"/>
    <w:rsid w:val="00ED0A58"/>
    <w:rsid w:val="00EF1DB4"/>
    <w:rsid w:val="00F1092F"/>
    <w:rsid w:val="00F526CC"/>
    <w:rsid w:val="00F940F5"/>
    <w:rsid w:val="00FC4015"/>
    <w:rsid w:val="00FE77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7A34E"/>
  <w15:docId w15:val="{95C514F7-0E25-4BA6-9CBF-ECCAB4E8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ypti">
    <w:name w:val="_typ_ti"/>
    <w:basedOn w:val="Standard"/>
    <w:rsid w:val="000158B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0158B4"/>
    <w:rPr>
      <w:b/>
      <w:bCs/>
    </w:rPr>
  </w:style>
  <w:style w:type="paragraph" w:customStyle="1" w:styleId="typvwv-zusatzangaben">
    <w:name w:val="_typ_vwv-zusatzangaben"/>
    <w:basedOn w:val="Standard"/>
    <w:rsid w:val="000158B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122FC4"/>
    <w:pPr>
      <w:ind w:left="720"/>
      <w:contextualSpacing/>
    </w:pPr>
  </w:style>
  <w:style w:type="character" w:styleId="Hyperlink">
    <w:name w:val="Hyperlink"/>
    <w:basedOn w:val="Absatz-Standardschriftart"/>
    <w:uiPriority w:val="99"/>
    <w:unhideWhenUsed/>
    <w:rsid w:val="00663505"/>
    <w:rPr>
      <w:color w:val="0000FF" w:themeColor="hyperlink"/>
      <w:u w:val="single"/>
    </w:rPr>
  </w:style>
  <w:style w:type="paragraph" w:styleId="Kopfzeile">
    <w:name w:val="header"/>
    <w:basedOn w:val="Standard"/>
    <w:link w:val="KopfzeileZchn"/>
    <w:uiPriority w:val="99"/>
    <w:unhideWhenUsed/>
    <w:rsid w:val="00C43F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3FA8"/>
  </w:style>
  <w:style w:type="paragraph" w:styleId="Fuzeile">
    <w:name w:val="footer"/>
    <w:basedOn w:val="Standard"/>
    <w:link w:val="FuzeileZchn"/>
    <w:uiPriority w:val="99"/>
    <w:unhideWhenUsed/>
    <w:rsid w:val="00C43FA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3FA8"/>
  </w:style>
  <w:style w:type="paragraph" w:styleId="Sprechblasentext">
    <w:name w:val="Balloon Text"/>
    <w:basedOn w:val="Standard"/>
    <w:link w:val="SprechblasentextZchn"/>
    <w:uiPriority w:val="99"/>
    <w:semiHidden/>
    <w:unhideWhenUsed/>
    <w:rsid w:val="0079048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90484"/>
    <w:rPr>
      <w:rFonts w:ascii="Tahoma" w:hAnsi="Tahoma" w:cs="Tahoma"/>
      <w:sz w:val="16"/>
      <w:szCs w:val="16"/>
    </w:rPr>
  </w:style>
  <w:style w:type="character" w:styleId="NichtaufgelsteErwhnung">
    <w:name w:val="Unresolved Mention"/>
    <w:basedOn w:val="Absatz-Standardschriftart"/>
    <w:uiPriority w:val="99"/>
    <w:semiHidden/>
    <w:unhideWhenUsed/>
    <w:rsid w:val="00A65333"/>
    <w:rPr>
      <w:color w:val="605E5C"/>
      <w:shd w:val="clear" w:color="auto" w:fill="E1DFDD"/>
    </w:rPr>
  </w:style>
  <w:style w:type="character" w:styleId="BesuchterLink">
    <w:name w:val="FollowedHyperlink"/>
    <w:basedOn w:val="Absatz-Standardschriftart"/>
    <w:uiPriority w:val="99"/>
    <w:semiHidden/>
    <w:unhideWhenUsed/>
    <w:rsid w:val="00C434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7234">
      <w:bodyDiv w:val="1"/>
      <w:marLeft w:val="0"/>
      <w:marRight w:val="0"/>
      <w:marTop w:val="0"/>
      <w:marBottom w:val="0"/>
      <w:divBdr>
        <w:top w:val="none" w:sz="0" w:space="0" w:color="auto"/>
        <w:left w:val="none" w:sz="0" w:space="0" w:color="auto"/>
        <w:bottom w:val="none" w:sz="0" w:space="0" w:color="auto"/>
        <w:right w:val="none" w:sz="0" w:space="0" w:color="auto"/>
      </w:divBdr>
    </w:div>
    <w:div w:id="273296306">
      <w:bodyDiv w:val="1"/>
      <w:marLeft w:val="0"/>
      <w:marRight w:val="0"/>
      <w:marTop w:val="0"/>
      <w:marBottom w:val="0"/>
      <w:divBdr>
        <w:top w:val="none" w:sz="0" w:space="0" w:color="auto"/>
        <w:left w:val="none" w:sz="0" w:space="0" w:color="auto"/>
        <w:bottom w:val="none" w:sz="0" w:space="0" w:color="auto"/>
        <w:right w:val="none" w:sz="0" w:space="0" w:color="auto"/>
      </w:divBdr>
    </w:div>
    <w:div w:id="445660248">
      <w:bodyDiv w:val="1"/>
      <w:marLeft w:val="0"/>
      <w:marRight w:val="0"/>
      <w:marTop w:val="0"/>
      <w:marBottom w:val="0"/>
      <w:divBdr>
        <w:top w:val="none" w:sz="0" w:space="0" w:color="auto"/>
        <w:left w:val="none" w:sz="0" w:space="0" w:color="auto"/>
        <w:bottom w:val="none" w:sz="0" w:space="0" w:color="auto"/>
        <w:right w:val="none" w:sz="0" w:space="0" w:color="auto"/>
      </w:divBdr>
      <w:divsChild>
        <w:div w:id="1438451630">
          <w:marLeft w:val="1080"/>
          <w:marRight w:val="0"/>
          <w:marTop w:val="0"/>
          <w:marBottom w:val="0"/>
          <w:divBdr>
            <w:top w:val="none" w:sz="0" w:space="0" w:color="auto"/>
            <w:left w:val="none" w:sz="0" w:space="0" w:color="auto"/>
            <w:bottom w:val="none" w:sz="0" w:space="0" w:color="auto"/>
            <w:right w:val="none" w:sz="0" w:space="0" w:color="auto"/>
          </w:divBdr>
        </w:div>
      </w:divsChild>
    </w:div>
    <w:div w:id="518936860">
      <w:bodyDiv w:val="1"/>
      <w:marLeft w:val="0"/>
      <w:marRight w:val="0"/>
      <w:marTop w:val="0"/>
      <w:marBottom w:val="0"/>
      <w:divBdr>
        <w:top w:val="none" w:sz="0" w:space="0" w:color="auto"/>
        <w:left w:val="none" w:sz="0" w:space="0" w:color="auto"/>
        <w:bottom w:val="none" w:sz="0" w:space="0" w:color="auto"/>
        <w:right w:val="none" w:sz="0" w:space="0" w:color="auto"/>
      </w:divBdr>
      <w:divsChild>
        <w:div w:id="757751258">
          <w:marLeft w:val="547"/>
          <w:marRight w:val="0"/>
          <w:marTop w:val="125"/>
          <w:marBottom w:val="0"/>
          <w:divBdr>
            <w:top w:val="none" w:sz="0" w:space="0" w:color="auto"/>
            <w:left w:val="none" w:sz="0" w:space="0" w:color="auto"/>
            <w:bottom w:val="none" w:sz="0" w:space="0" w:color="auto"/>
            <w:right w:val="none" w:sz="0" w:space="0" w:color="auto"/>
          </w:divBdr>
        </w:div>
        <w:div w:id="184557047">
          <w:marLeft w:val="547"/>
          <w:marRight w:val="0"/>
          <w:marTop w:val="125"/>
          <w:marBottom w:val="0"/>
          <w:divBdr>
            <w:top w:val="none" w:sz="0" w:space="0" w:color="auto"/>
            <w:left w:val="none" w:sz="0" w:space="0" w:color="auto"/>
            <w:bottom w:val="none" w:sz="0" w:space="0" w:color="auto"/>
            <w:right w:val="none" w:sz="0" w:space="0" w:color="auto"/>
          </w:divBdr>
        </w:div>
      </w:divsChild>
    </w:div>
    <w:div w:id="1451629490">
      <w:bodyDiv w:val="1"/>
      <w:marLeft w:val="0"/>
      <w:marRight w:val="0"/>
      <w:marTop w:val="0"/>
      <w:marBottom w:val="0"/>
      <w:divBdr>
        <w:top w:val="none" w:sz="0" w:space="0" w:color="auto"/>
        <w:left w:val="none" w:sz="0" w:space="0" w:color="auto"/>
        <w:bottom w:val="none" w:sz="0" w:space="0" w:color="auto"/>
        <w:right w:val="none" w:sz="0" w:space="0" w:color="auto"/>
      </w:divBdr>
    </w:div>
    <w:div w:id="178095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chulamt-tuebingen.de/,Lde/Startseite/Service/Formulare+und+Informationen+Schulleitung" TargetMode="External"/><Relationship Id="rId4" Type="http://schemas.openxmlformats.org/officeDocument/2006/relationships/webSettings" Target="webSettings.xml"/><Relationship Id="rId9" Type="http://schemas.openxmlformats.org/officeDocument/2006/relationships/hyperlink" Target="https://km.baden-wuerttemberg.de/de/schule/grundschule/sprachfit" TargetMode="Externa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970</Words>
  <Characters>6112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Innenverwaltung</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Angelika</dc:creator>
  <cp:lastModifiedBy>Abele, Ingrid (SSA Tübingen)</cp:lastModifiedBy>
  <cp:revision>3</cp:revision>
  <cp:lastPrinted>2022-03-30T16:35:00Z</cp:lastPrinted>
  <dcterms:created xsi:type="dcterms:W3CDTF">2025-09-25T10:59:00Z</dcterms:created>
  <dcterms:modified xsi:type="dcterms:W3CDTF">2025-09-25T11:02:00Z</dcterms:modified>
</cp:coreProperties>
</file>